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31A9" w:rsidRDefault="00A7441F" w:rsidP="000445D2">
      <w:pPr>
        <w:spacing w:line="240" w:lineRule="auto"/>
        <w:ind w:right="-284"/>
        <w:rPr>
          <w:rFonts w:ascii="Times New Roman" w:eastAsia="Times New Roman" w:hAnsi="Times New Roman" w:cs="Times New Roman"/>
          <w:b/>
          <w:i/>
          <w:sz w:val="18"/>
          <w:szCs w:val="18"/>
        </w:rPr>
      </w:pPr>
      <w:r>
        <w:rPr>
          <w:rFonts w:ascii="Times New Roman" w:eastAsia="Times New Roman" w:hAnsi="Times New Roman" w:cs="Times New Roman"/>
          <w:b/>
          <w:i/>
          <w:sz w:val="18"/>
          <w:szCs w:val="18"/>
        </w:rPr>
        <w:t xml:space="preserve">Araştırma </w:t>
      </w:r>
      <w:r w:rsidR="00A375E1">
        <w:rPr>
          <w:rFonts w:ascii="Times New Roman" w:eastAsia="Times New Roman" w:hAnsi="Times New Roman" w:cs="Times New Roman"/>
          <w:b/>
          <w:i/>
          <w:sz w:val="18"/>
          <w:szCs w:val="18"/>
        </w:rPr>
        <w:t>M</w:t>
      </w:r>
      <w:bookmarkStart w:id="0" w:name="_GoBack"/>
      <w:bookmarkEnd w:id="0"/>
      <w:r>
        <w:rPr>
          <w:rFonts w:ascii="Times New Roman" w:eastAsia="Times New Roman" w:hAnsi="Times New Roman" w:cs="Times New Roman"/>
          <w:b/>
          <w:i/>
          <w:sz w:val="18"/>
          <w:szCs w:val="18"/>
        </w:rPr>
        <w:t>akalesi</w:t>
      </w:r>
    </w:p>
    <w:p w:rsidR="002A31A9" w:rsidRDefault="002A31A9" w:rsidP="000445D2">
      <w:pPr>
        <w:spacing w:line="240" w:lineRule="auto"/>
        <w:ind w:right="-284"/>
        <w:rPr>
          <w:rFonts w:ascii="Times New Roman" w:eastAsia="Times New Roman" w:hAnsi="Times New Roman" w:cs="Times New Roman"/>
          <w:b/>
          <w:i/>
          <w:sz w:val="18"/>
          <w:szCs w:val="18"/>
        </w:rPr>
      </w:pPr>
    </w:p>
    <w:p w:rsidR="00442CA2" w:rsidRDefault="00442CA2" w:rsidP="000445D2">
      <w:pPr>
        <w:spacing w:line="240" w:lineRule="auto"/>
        <w:ind w:right="-284"/>
        <w:rPr>
          <w:rFonts w:ascii="Times New Roman" w:eastAsia="Times New Roman" w:hAnsi="Times New Roman" w:cs="Times New Roman"/>
          <w:b/>
          <w:i/>
          <w:sz w:val="18"/>
          <w:szCs w:val="18"/>
        </w:rPr>
      </w:pPr>
    </w:p>
    <w:p w:rsidR="000445D2" w:rsidRDefault="0042693C" w:rsidP="00DD5773">
      <w:pPr>
        <w:tabs>
          <w:tab w:val="left" w:pos="993"/>
          <w:tab w:val="left" w:pos="5245"/>
        </w:tabs>
        <w:spacing w:line="480" w:lineRule="auto"/>
        <w:rPr>
          <w:rFonts w:ascii="Times New Roman" w:eastAsia="Times New Roman" w:hAnsi="Times New Roman" w:cs="Times New Roman"/>
          <w:b/>
          <w:i/>
          <w:sz w:val="18"/>
          <w:szCs w:val="18"/>
        </w:rPr>
      </w:pPr>
      <w:r>
        <w:rPr>
          <w:rFonts w:ascii="Times New Roman" w:eastAsia="Times New Roman" w:hAnsi="Times New Roman" w:cs="Times New Roman"/>
          <w:b/>
          <w:i/>
          <w:sz w:val="18"/>
          <w:szCs w:val="18"/>
        </w:rPr>
        <w:tab/>
      </w:r>
    </w:p>
    <w:p w:rsidR="00A7441F" w:rsidRPr="00A7441F" w:rsidRDefault="00A7441F" w:rsidP="00A7441F">
      <w:pPr>
        <w:spacing w:line="276" w:lineRule="auto"/>
        <w:jc w:val="center"/>
        <w:rPr>
          <w:rFonts w:ascii="Times New Roman" w:hAnsi="Times New Roman" w:cs="Times New Roman"/>
          <w:b/>
          <w:sz w:val="26"/>
          <w:szCs w:val="26"/>
        </w:rPr>
      </w:pPr>
      <w:proofErr w:type="spellStart"/>
      <w:r w:rsidRPr="00A7441F">
        <w:rPr>
          <w:rFonts w:ascii="Times New Roman" w:hAnsi="Times New Roman" w:cs="Times New Roman"/>
          <w:b/>
          <w:sz w:val="26"/>
          <w:szCs w:val="26"/>
        </w:rPr>
        <w:t>By</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Investing</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Renewable</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Energy</w:t>
      </w:r>
      <w:proofErr w:type="spellEnd"/>
      <w:r w:rsidRPr="00A7441F">
        <w:rPr>
          <w:rFonts w:ascii="Times New Roman" w:hAnsi="Times New Roman" w:cs="Times New Roman"/>
          <w:b/>
          <w:sz w:val="26"/>
          <w:szCs w:val="26"/>
        </w:rPr>
        <w:t xml:space="preserve"> Technologies, How </w:t>
      </w:r>
      <w:proofErr w:type="spellStart"/>
      <w:r w:rsidRPr="00A7441F">
        <w:rPr>
          <w:rFonts w:ascii="Times New Roman" w:hAnsi="Times New Roman" w:cs="Times New Roman"/>
          <w:b/>
          <w:sz w:val="26"/>
          <w:szCs w:val="26"/>
        </w:rPr>
        <w:t>Spain</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Could</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Meet</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Its</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Energy</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Needs</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In</w:t>
      </w:r>
      <w:proofErr w:type="spellEnd"/>
      <w:r w:rsidRPr="00A7441F">
        <w:rPr>
          <w:rFonts w:ascii="Times New Roman" w:hAnsi="Times New Roman" w:cs="Times New Roman"/>
          <w:b/>
          <w:sz w:val="26"/>
          <w:szCs w:val="26"/>
        </w:rPr>
        <w:t xml:space="preserve"> 2030 </w:t>
      </w:r>
      <w:proofErr w:type="spellStart"/>
      <w:r w:rsidRPr="00A7441F">
        <w:rPr>
          <w:rFonts w:ascii="Times New Roman" w:hAnsi="Times New Roman" w:cs="Times New Roman"/>
          <w:b/>
          <w:sz w:val="26"/>
          <w:szCs w:val="26"/>
        </w:rPr>
        <w:t>And</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Reduce</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Its</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Domestic</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Greenhouse</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Gas</w:t>
      </w:r>
      <w:proofErr w:type="spellEnd"/>
      <w:r w:rsidRPr="00A7441F">
        <w:rPr>
          <w:rFonts w:ascii="Times New Roman" w:hAnsi="Times New Roman" w:cs="Times New Roman"/>
          <w:b/>
          <w:sz w:val="26"/>
          <w:szCs w:val="26"/>
        </w:rPr>
        <w:t xml:space="preserve"> </w:t>
      </w:r>
      <w:proofErr w:type="spellStart"/>
      <w:r w:rsidRPr="00A7441F">
        <w:rPr>
          <w:rFonts w:ascii="Times New Roman" w:hAnsi="Times New Roman" w:cs="Times New Roman"/>
          <w:b/>
          <w:sz w:val="26"/>
          <w:szCs w:val="26"/>
        </w:rPr>
        <w:t>Emission</w:t>
      </w:r>
      <w:proofErr w:type="spellEnd"/>
    </w:p>
    <w:p w:rsidR="00D36DF4" w:rsidRPr="00A55E05" w:rsidRDefault="00D36DF4" w:rsidP="009E6EB5">
      <w:pPr>
        <w:tabs>
          <w:tab w:val="left" w:pos="993"/>
          <w:tab w:val="left" w:pos="5245"/>
        </w:tabs>
        <w:spacing w:after="0" w:line="480" w:lineRule="auto"/>
        <w:ind w:right="-284"/>
        <w:jc w:val="center"/>
        <w:rPr>
          <w:rFonts w:ascii="Times New Roman" w:hAnsi="Times New Roman" w:cs="Times New Roman"/>
          <w:b/>
          <w:color w:val="000000"/>
          <w:sz w:val="26"/>
          <w:szCs w:val="26"/>
        </w:rPr>
      </w:pPr>
    </w:p>
    <w:p w:rsidR="00A7441F" w:rsidRPr="00A7441F" w:rsidRDefault="00A7441F" w:rsidP="00515170">
      <w:pPr>
        <w:spacing w:after="120" w:line="240" w:lineRule="auto"/>
        <w:jc w:val="center"/>
        <w:rPr>
          <w:rFonts w:ascii="Times New Roman" w:hAnsi="Times New Roman" w:cs="Times New Roman"/>
          <w:sz w:val="24"/>
          <w:szCs w:val="24"/>
          <w:vertAlign w:val="superscript"/>
        </w:rPr>
      </w:pPr>
      <w:r w:rsidRPr="00A7441F">
        <w:rPr>
          <w:rFonts w:ascii="Times New Roman" w:hAnsi="Times New Roman" w:cs="Times New Roman"/>
          <w:sz w:val="24"/>
          <w:szCs w:val="24"/>
        </w:rPr>
        <w:t>Mazlum Cengiz</w:t>
      </w:r>
      <w:r w:rsidRPr="00A7441F">
        <w:rPr>
          <w:rFonts w:ascii="Times New Roman" w:hAnsi="Times New Roman" w:cs="Times New Roman"/>
          <w:sz w:val="24"/>
          <w:szCs w:val="24"/>
          <w:vertAlign w:val="superscript"/>
        </w:rPr>
        <w:t>1*</w:t>
      </w:r>
    </w:p>
    <w:p w:rsidR="00A7441F" w:rsidRPr="00A7441F" w:rsidRDefault="00A7441F" w:rsidP="00A7441F">
      <w:pPr>
        <w:spacing w:after="0" w:line="240" w:lineRule="auto"/>
        <w:jc w:val="center"/>
        <w:rPr>
          <w:rFonts w:ascii="Times New Roman" w:hAnsi="Times New Roman" w:cs="Times New Roman"/>
          <w:sz w:val="20"/>
          <w:szCs w:val="20"/>
        </w:rPr>
      </w:pPr>
      <w:r w:rsidRPr="00A7441F">
        <w:rPr>
          <w:rFonts w:ascii="Times New Roman" w:hAnsi="Times New Roman" w:cs="Times New Roman"/>
          <w:sz w:val="20"/>
          <w:szCs w:val="20"/>
          <w:vertAlign w:val="superscript"/>
        </w:rPr>
        <w:t>1</w:t>
      </w:r>
      <w:r w:rsidRPr="00A7441F">
        <w:rPr>
          <w:rFonts w:ascii="Times New Roman" w:hAnsi="Times New Roman" w:cs="Times New Roman"/>
          <w:sz w:val="20"/>
          <w:szCs w:val="20"/>
        </w:rPr>
        <w:t xml:space="preserve">Sirnak </w:t>
      </w:r>
      <w:proofErr w:type="spellStart"/>
      <w:r w:rsidRPr="00A7441F">
        <w:rPr>
          <w:rFonts w:ascii="Times New Roman" w:hAnsi="Times New Roman" w:cs="Times New Roman"/>
          <w:sz w:val="20"/>
          <w:szCs w:val="20"/>
        </w:rPr>
        <w:t>University</w:t>
      </w:r>
      <w:proofErr w:type="spellEnd"/>
      <w:r w:rsidRPr="00A7441F">
        <w:rPr>
          <w:rFonts w:ascii="Times New Roman" w:hAnsi="Times New Roman" w:cs="Times New Roman"/>
          <w:sz w:val="20"/>
          <w:szCs w:val="20"/>
        </w:rPr>
        <w:t xml:space="preserve">, </w:t>
      </w:r>
      <w:proofErr w:type="spellStart"/>
      <w:r w:rsidRPr="00A7441F">
        <w:rPr>
          <w:rFonts w:ascii="Times New Roman" w:hAnsi="Times New Roman" w:cs="Times New Roman"/>
          <w:sz w:val="20"/>
          <w:szCs w:val="20"/>
        </w:rPr>
        <w:t>Sirnak</w:t>
      </w:r>
      <w:proofErr w:type="spellEnd"/>
      <w:r w:rsidRPr="00A7441F">
        <w:rPr>
          <w:rFonts w:ascii="Times New Roman" w:hAnsi="Times New Roman" w:cs="Times New Roman"/>
          <w:sz w:val="20"/>
          <w:szCs w:val="20"/>
        </w:rPr>
        <w:t xml:space="preserve">, </w:t>
      </w:r>
      <w:proofErr w:type="spellStart"/>
      <w:r w:rsidRPr="00A7441F">
        <w:rPr>
          <w:rFonts w:ascii="Times New Roman" w:hAnsi="Times New Roman" w:cs="Times New Roman"/>
          <w:sz w:val="20"/>
          <w:szCs w:val="20"/>
        </w:rPr>
        <w:t>Turkey</w:t>
      </w:r>
      <w:proofErr w:type="spellEnd"/>
      <w:r w:rsidRPr="00A7441F">
        <w:rPr>
          <w:rFonts w:ascii="Times New Roman" w:hAnsi="Times New Roman" w:cs="Times New Roman"/>
          <w:sz w:val="20"/>
          <w:szCs w:val="20"/>
        </w:rPr>
        <w:t>, mazlumcengiz@sirnak.edu.tr</w:t>
      </w:r>
    </w:p>
    <w:p w:rsidR="00A7441F" w:rsidRPr="00A7441F" w:rsidRDefault="00A7441F" w:rsidP="00A7441F">
      <w:pPr>
        <w:spacing w:after="0" w:line="240" w:lineRule="auto"/>
        <w:jc w:val="center"/>
        <w:rPr>
          <w:rFonts w:ascii="Times New Roman" w:hAnsi="Times New Roman" w:cs="Times New Roman"/>
          <w:sz w:val="20"/>
          <w:szCs w:val="20"/>
        </w:rPr>
      </w:pPr>
      <w:r w:rsidRPr="00A7441F">
        <w:rPr>
          <w:rFonts w:ascii="Times New Roman" w:hAnsi="Times New Roman" w:cs="Times New Roman"/>
          <w:sz w:val="20"/>
          <w:szCs w:val="20"/>
        </w:rPr>
        <w:t xml:space="preserve"> *</w:t>
      </w:r>
      <w:proofErr w:type="spellStart"/>
      <w:r w:rsidRPr="00A7441F">
        <w:rPr>
          <w:rFonts w:ascii="Times New Roman" w:hAnsi="Times New Roman" w:cs="Times New Roman"/>
          <w:sz w:val="20"/>
          <w:szCs w:val="20"/>
        </w:rPr>
        <w:t>Corresponding</w:t>
      </w:r>
      <w:proofErr w:type="spellEnd"/>
      <w:r w:rsidRPr="00A7441F">
        <w:rPr>
          <w:rFonts w:ascii="Times New Roman" w:hAnsi="Times New Roman" w:cs="Times New Roman"/>
          <w:sz w:val="20"/>
          <w:szCs w:val="20"/>
        </w:rPr>
        <w:t xml:space="preserve"> </w:t>
      </w:r>
      <w:proofErr w:type="spellStart"/>
      <w:r w:rsidRPr="00A7441F">
        <w:rPr>
          <w:rFonts w:ascii="Times New Roman" w:hAnsi="Times New Roman" w:cs="Times New Roman"/>
          <w:sz w:val="20"/>
          <w:szCs w:val="20"/>
        </w:rPr>
        <w:t>author</w:t>
      </w:r>
      <w:proofErr w:type="spellEnd"/>
      <w:r w:rsidRPr="00A7441F">
        <w:rPr>
          <w:rFonts w:ascii="Times New Roman" w:hAnsi="Times New Roman" w:cs="Times New Roman"/>
          <w:sz w:val="20"/>
          <w:szCs w:val="20"/>
        </w:rPr>
        <w:t>; mazlumcengiz@sirnak.edu.tr; Tel. +90 544 234 5195</w:t>
      </w:r>
    </w:p>
    <w:p w:rsidR="00C27A49" w:rsidRPr="00442CA2" w:rsidRDefault="00C27A49" w:rsidP="00515170">
      <w:pPr>
        <w:spacing w:after="120" w:line="240" w:lineRule="auto"/>
        <w:jc w:val="center"/>
        <w:rPr>
          <w:rFonts w:ascii="Times New Roman" w:hAnsi="Times New Roman" w:cs="Times New Roman"/>
          <w:sz w:val="20"/>
          <w:szCs w:val="20"/>
        </w:rPr>
      </w:pPr>
    </w:p>
    <w:p w:rsidR="000445D2" w:rsidRDefault="000445D2" w:rsidP="000445D2">
      <w:pPr>
        <w:spacing w:after="120" w:line="240" w:lineRule="auto"/>
        <w:jc w:val="center"/>
        <w:rPr>
          <w:rFonts w:ascii="Times New Roman" w:hAnsi="Times New Roman" w:cs="Times New Roman"/>
          <w:sz w:val="20"/>
          <w:szCs w:val="20"/>
        </w:rPr>
      </w:pPr>
    </w:p>
    <w:p w:rsidR="00C27A49" w:rsidRDefault="00B44185" w:rsidP="005B7225">
      <w:pPr>
        <w:tabs>
          <w:tab w:val="left" w:pos="6663"/>
        </w:tabs>
        <w:spacing w:after="120" w:line="240" w:lineRule="auto"/>
        <w:ind w:left="709"/>
        <w:jc w:val="right"/>
        <w:rPr>
          <w:rFonts w:ascii="Times New Roman" w:hAnsi="Times New Roman" w:cs="Times New Roman"/>
          <w:sz w:val="20"/>
          <w:szCs w:val="20"/>
        </w:rPr>
      </w:pPr>
      <w:r>
        <w:rPr>
          <w:rFonts w:ascii="Times New Roman" w:hAnsi="Times New Roman" w:cs="Times New Roman"/>
          <w:sz w:val="20"/>
          <w:szCs w:val="20"/>
        </w:rPr>
        <w:tab/>
        <w:t xml:space="preserve"> </w:t>
      </w:r>
      <w:r w:rsidR="005C1B7F">
        <w:rPr>
          <w:rFonts w:ascii="Times New Roman" w:hAnsi="Times New Roman" w:cs="Times New Roman"/>
          <w:sz w:val="20"/>
          <w:szCs w:val="20"/>
        </w:rPr>
        <w:t>Gönderme tarihi</w:t>
      </w:r>
      <w:r w:rsidR="00C27A49">
        <w:rPr>
          <w:rFonts w:ascii="Times New Roman" w:hAnsi="Times New Roman" w:cs="Times New Roman"/>
          <w:sz w:val="20"/>
          <w:szCs w:val="20"/>
        </w:rPr>
        <w:t xml:space="preserve">: </w:t>
      </w:r>
      <w:r w:rsidR="005B7225">
        <w:rPr>
          <w:rFonts w:ascii="Times New Roman" w:hAnsi="Times New Roman" w:cs="Times New Roman"/>
          <w:sz w:val="20"/>
          <w:szCs w:val="20"/>
        </w:rPr>
        <w:t>14/10/2019</w:t>
      </w:r>
    </w:p>
    <w:p w:rsidR="00CE4627" w:rsidRDefault="005C1B7F" w:rsidP="00C27A49">
      <w:pPr>
        <w:tabs>
          <w:tab w:val="left" w:pos="6804"/>
        </w:tabs>
        <w:spacing w:after="120" w:line="240" w:lineRule="auto"/>
        <w:ind w:left="709"/>
        <w:jc w:val="right"/>
        <w:rPr>
          <w:rFonts w:ascii="Times New Roman" w:hAnsi="Times New Roman" w:cs="Times New Roman"/>
          <w:sz w:val="20"/>
          <w:szCs w:val="20"/>
        </w:rPr>
      </w:pPr>
      <w:r>
        <w:rPr>
          <w:rFonts w:ascii="Times New Roman" w:hAnsi="Times New Roman" w:cs="Times New Roman"/>
          <w:sz w:val="20"/>
          <w:szCs w:val="20"/>
        </w:rPr>
        <w:t>Kabul tarihi:</w:t>
      </w:r>
      <w:r w:rsidRPr="005C1B7F">
        <w:rPr>
          <w:rFonts w:ascii="Times New Roman" w:hAnsi="Times New Roman" w:cs="Times New Roman"/>
          <w:sz w:val="20"/>
          <w:szCs w:val="20"/>
        </w:rPr>
        <w:t xml:space="preserve"> </w:t>
      </w:r>
      <w:r w:rsidR="005B7225">
        <w:rPr>
          <w:rFonts w:ascii="Times New Roman" w:hAnsi="Times New Roman" w:cs="Times New Roman"/>
          <w:sz w:val="20"/>
          <w:szCs w:val="20"/>
        </w:rPr>
        <w:t>30/12/2019</w:t>
      </w:r>
    </w:p>
    <w:p w:rsidR="00977F35" w:rsidRPr="00977F35" w:rsidRDefault="00977F35" w:rsidP="00977F35">
      <w:pPr>
        <w:spacing w:after="0" w:line="276" w:lineRule="auto"/>
        <w:rPr>
          <w:rFonts w:ascii="Times New Roman" w:eastAsia="Malgun Gothic" w:hAnsi="Times New Roman" w:cs="Times New Roman"/>
          <w:b/>
          <w:i/>
          <w:lang w:val="en-US" w:eastAsia="ko-KR"/>
        </w:rPr>
      </w:pPr>
      <w:r w:rsidRPr="00977F35">
        <w:rPr>
          <w:rFonts w:ascii="Times New Roman" w:eastAsia="Malgun Gothic" w:hAnsi="Times New Roman" w:cs="Times New Roman"/>
          <w:b/>
          <w:lang w:val="en-US" w:eastAsia="ko-KR"/>
        </w:rPr>
        <w:t>Abstract</w:t>
      </w:r>
    </w:p>
    <w:p w:rsidR="00977F35" w:rsidRPr="00977F35" w:rsidRDefault="00977F35" w:rsidP="00977F35">
      <w:pPr>
        <w:spacing w:after="0" w:line="276" w:lineRule="auto"/>
        <w:jc w:val="both"/>
        <w:rPr>
          <w:rFonts w:ascii="Times New Roman" w:eastAsia="Malgun Gothic" w:hAnsi="Times New Roman" w:cs="Times New Roman"/>
          <w:sz w:val="20"/>
          <w:szCs w:val="20"/>
          <w:lang w:val="en-US" w:eastAsia="ko-KR"/>
        </w:rPr>
      </w:pPr>
      <w:r w:rsidRPr="00977F35">
        <w:rPr>
          <w:rFonts w:ascii="Times New Roman" w:eastAsia="Malgun Gothic" w:hAnsi="Times New Roman" w:cs="Times New Roman"/>
          <w:sz w:val="20"/>
          <w:szCs w:val="20"/>
          <w:lang w:val="en-US" w:eastAsia="ko-KR"/>
        </w:rPr>
        <w:t xml:space="preserve">In this study, energy supplies of Spain, solar and geothermal energy resource potential of Spain, energy needs of Spain in 2030, 110Mtoe, based on population change, and how this energy demand can be supplied by renewable energy sources in order to achieve its target of reducing domestic greenhouse gas emissions at least 40% by 2030 were examined. Building a photovoltaic power plant that has a capacity of 2000 MW per year and a flash geothermal plant which is suitable for low temperature developments has a capacity of 683 MW per year were proposed to meet energy need of the country in 2030. The estimated cost of the photovoltaic solar power plant, and the flash geothermal plant were calculated. Furthermore, the greenhouse emission from the photovoltaic solar plant and the geothermal plant was presented and the results are compared with the greenhouse emissions from a natural gas plant. The required land area for these two renewable energy plants are evaluated, as well. Moreover, the obstacles, which are water footprint of the solar photovoltaic power plant and flash geothermal plant, monitoring and track these new technologies, and required land area for these energy plants, of developing these new technologies are discussed and suggestions that could assist with overcome these obstacles are given.  </w:t>
      </w:r>
    </w:p>
    <w:p w:rsidR="00977F35" w:rsidRPr="00977F35" w:rsidRDefault="00977F35" w:rsidP="00977F35">
      <w:pPr>
        <w:tabs>
          <w:tab w:val="left" w:pos="3195"/>
        </w:tabs>
        <w:spacing w:after="0" w:line="276" w:lineRule="auto"/>
        <w:jc w:val="both"/>
        <w:rPr>
          <w:rFonts w:ascii="Times New Roman" w:eastAsia="Malgun Gothic" w:hAnsi="Times New Roman" w:cs="Times New Roman"/>
          <w:i/>
          <w:sz w:val="20"/>
          <w:szCs w:val="20"/>
          <w:lang w:val="en-US" w:eastAsia="ko-KR"/>
        </w:rPr>
      </w:pPr>
    </w:p>
    <w:p w:rsidR="00977F35" w:rsidRPr="00977F35" w:rsidRDefault="00977F35" w:rsidP="00977F35">
      <w:pPr>
        <w:tabs>
          <w:tab w:val="left" w:pos="3195"/>
        </w:tabs>
        <w:spacing w:after="0" w:line="276" w:lineRule="auto"/>
        <w:jc w:val="both"/>
        <w:rPr>
          <w:rFonts w:ascii="Times New Roman" w:eastAsia="Malgun Gothic" w:hAnsi="Times New Roman" w:cs="Times New Roman"/>
          <w:sz w:val="20"/>
          <w:szCs w:val="20"/>
          <w:lang w:val="en-US" w:eastAsia="ko-KR"/>
        </w:rPr>
      </w:pPr>
      <w:r w:rsidRPr="00977F35">
        <w:rPr>
          <w:rFonts w:ascii="Times New Roman" w:eastAsia="Malgun Gothic" w:hAnsi="Times New Roman" w:cs="Times New Roman"/>
          <w:b/>
          <w:sz w:val="20"/>
          <w:szCs w:val="20"/>
          <w:lang w:val="en-US" w:eastAsia="ko-KR"/>
        </w:rPr>
        <w:t>Keywords:</w:t>
      </w:r>
      <w:r w:rsidRPr="00977F35">
        <w:rPr>
          <w:rFonts w:ascii="Times New Roman" w:eastAsia="Malgun Gothic" w:hAnsi="Times New Roman" w:cs="Times New Roman"/>
          <w:sz w:val="20"/>
          <w:szCs w:val="20"/>
          <w:lang w:val="en-US" w:eastAsia="ko-KR"/>
        </w:rPr>
        <w:t xml:space="preserve"> Renewable Energy; Spain; Greenhouse Gas Emission; Solar Energy; Geothermal Energy</w:t>
      </w:r>
    </w:p>
    <w:p w:rsidR="00977F35" w:rsidRPr="00977F35" w:rsidRDefault="00977F35" w:rsidP="00977F35">
      <w:pPr>
        <w:tabs>
          <w:tab w:val="left" w:pos="3195"/>
        </w:tabs>
        <w:spacing w:after="0" w:line="276" w:lineRule="auto"/>
        <w:jc w:val="both"/>
        <w:rPr>
          <w:rFonts w:ascii="Times New Roman" w:eastAsia="Malgun Gothic" w:hAnsi="Times New Roman" w:cs="Times New Roman"/>
          <w:sz w:val="20"/>
          <w:szCs w:val="20"/>
          <w:lang w:val="en-US" w:eastAsia="ko-KR"/>
        </w:rPr>
      </w:pPr>
    </w:p>
    <w:p w:rsidR="00977F35" w:rsidRPr="00977F35" w:rsidRDefault="00977F35" w:rsidP="00977F35">
      <w:pPr>
        <w:spacing w:after="0" w:line="276" w:lineRule="auto"/>
        <w:jc w:val="center"/>
        <w:rPr>
          <w:rFonts w:ascii="Times New Roman" w:eastAsia="Malgun Gothic" w:hAnsi="Times New Roman" w:cs="Times New Roman"/>
          <w:b/>
          <w:lang w:val="en-US" w:eastAsia="ko-KR"/>
        </w:rPr>
      </w:pPr>
      <w:proofErr w:type="spellStart"/>
      <w:r w:rsidRPr="00977F35">
        <w:rPr>
          <w:rFonts w:ascii="Times New Roman" w:eastAsia="Malgun Gothic" w:hAnsi="Times New Roman" w:cs="Times New Roman"/>
          <w:b/>
          <w:lang w:val="en-US" w:eastAsia="ko-KR"/>
        </w:rPr>
        <w:t>Yenilenebilir</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Enerji</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Teknolojilerine</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Yatırım</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Yaparak</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İspanya</w:t>
      </w:r>
      <w:proofErr w:type="spellEnd"/>
      <w:r w:rsidRPr="00977F35">
        <w:rPr>
          <w:rFonts w:ascii="Times New Roman" w:eastAsia="Malgun Gothic" w:hAnsi="Times New Roman" w:cs="Times New Roman"/>
          <w:b/>
          <w:lang w:val="en-US" w:eastAsia="ko-KR"/>
        </w:rPr>
        <w:t xml:space="preserve"> 2030 </w:t>
      </w:r>
      <w:proofErr w:type="spellStart"/>
      <w:r w:rsidRPr="00977F35">
        <w:rPr>
          <w:rFonts w:ascii="Times New Roman" w:eastAsia="Malgun Gothic" w:hAnsi="Times New Roman" w:cs="Times New Roman"/>
          <w:b/>
          <w:lang w:val="en-US" w:eastAsia="ko-KR"/>
        </w:rPr>
        <w:t>Yılındaki</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Enerji</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İhtiyacını</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Nasıl</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Karşılayabilir</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Ve</w:t>
      </w:r>
      <w:proofErr w:type="spellEnd"/>
      <w:r w:rsidRPr="00977F35">
        <w:rPr>
          <w:rFonts w:ascii="Times New Roman" w:eastAsia="Malgun Gothic" w:hAnsi="Times New Roman" w:cs="Times New Roman"/>
          <w:b/>
          <w:lang w:val="en-US" w:eastAsia="ko-KR"/>
        </w:rPr>
        <w:t xml:space="preserve"> Sera </w:t>
      </w:r>
      <w:proofErr w:type="spellStart"/>
      <w:r w:rsidRPr="00977F35">
        <w:rPr>
          <w:rFonts w:ascii="Times New Roman" w:eastAsia="Malgun Gothic" w:hAnsi="Times New Roman" w:cs="Times New Roman"/>
          <w:b/>
          <w:lang w:val="en-US" w:eastAsia="ko-KR"/>
        </w:rPr>
        <w:t>Gazı</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Emilsiyonunu</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Nasıl</w:t>
      </w:r>
      <w:proofErr w:type="spellEnd"/>
      <w:r w:rsidRPr="00977F35">
        <w:rPr>
          <w:rFonts w:ascii="Times New Roman" w:eastAsia="Malgun Gothic" w:hAnsi="Times New Roman" w:cs="Times New Roman"/>
          <w:b/>
          <w:lang w:val="en-US" w:eastAsia="ko-KR"/>
        </w:rPr>
        <w:t xml:space="preserve"> </w:t>
      </w:r>
      <w:proofErr w:type="spellStart"/>
      <w:r w:rsidRPr="00977F35">
        <w:rPr>
          <w:rFonts w:ascii="Times New Roman" w:eastAsia="Malgun Gothic" w:hAnsi="Times New Roman" w:cs="Times New Roman"/>
          <w:b/>
          <w:lang w:val="en-US" w:eastAsia="ko-KR"/>
        </w:rPr>
        <w:t>Azaltır</w:t>
      </w:r>
      <w:proofErr w:type="spellEnd"/>
      <w:r w:rsidRPr="00977F35">
        <w:rPr>
          <w:rFonts w:ascii="Times New Roman" w:eastAsia="Malgun Gothic" w:hAnsi="Times New Roman" w:cs="Times New Roman"/>
          <w:b/>
          <w:lang w:val="en-US" w:eastAsia="ko-KR"/>
        </w:rPr>
        <w:t>.</w:t>
      </w:r>
    </w:p>
    <w:p w:rsidR="00977F35" w:rsidRPr="00977F35" w:rsidRDefault="00977F35" w:rsidP="00977F35">
      <w:pPr>
        <w:tabs>
          <w:tab w:val="left" w:pos="3195"/>
        </w:tabs>
        <w:spacing w:after="0" w:line="276" w:lineRule="auto"/>
        <w:jc w:val="both"/>
        <w:rPr>
          <w:rFonts w:ascii="Times New Roman" w:eastAsia="Malgun Gothic" w:hAnsi="Times New Roman" w:cs="Times New Roman"/>
          <w:lang w:val="en-US" w:eastAsia="ko-KR"/>
        </w:rPr>
      </w:pPr>
    </w:p>
    <w:p w:rsidR="00977F35" w:rsidRPr="00977F35" w:rsidRDefault="00977F35" w:rsidP="00977F35">
      <w:pPr>
        <w:tabs>
          <w:tab w:val="left" w:pos="3195"/>
        </w:tabs>
        <w:spacing w:after="0" w:line="276" w:lineRule="auto"/>
        <w:jc w:val="both"/>
        <w:rPr>
          <w:rFonts w:ascii="Times New Roman" w:eastAsia="Malgun Gothic" w:hAnsi="Times New Roman" w:cs="Times New Roman"/>
          <w:b/>
          <w:sz w:val="24"/>
          <w:szCs w:val="24"/>
          <w:lang w:eastAsia="ko-KR"/>
        </w:rPr>
      </w:pPr>
      <w:r w:rsidRPr="00977F35">
        <w:rPr>
          <w:rFonts w:ascii="Times New Roman" w:eastAsia="Malgun Gothic" w:hAnsi="Times New Roman" w:cs="Times New Roman"/>
          <w:b/>
          <w:sz w:val="24"/>
          <w:szCs w:val="24"/>
          <w:lang w:eastAsia="ko-KR"/>
        </w:rPr>
        <w:t>Özet</w:t>
      </w:r>
    </w:p>
    <w:p w:rsidR="00977F35" w:rsidRPr="00977F35" w:rsidRDefault="00977F35" w:rsidP="00977F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jc w:val="both"/>
        <w:rPr>
          <w:rFonts w:ascii="Times New Roman" w:eastAsia="Times New Roman" w:hAnsi="Times New Roman" w:cs="Times New Roman"/>
          <w:sz w:val="20"/>
          <w:szCs w:val="20"/>
          <w:lang w:eastAsia="ja-JP"/>
        </w:rPr>
      </w:pPr>
      <w:r w:rsidRPr="00977F35">
        <w:rPr>
          <w:rFonts w:ascii="Times New Roman" w:eastAsia="Times New Roman" w:hAnsi="Times New Roman" w:cs="Times New Roman"/>
          <w:sz w:val="20"/>
          <w:szCs w:val="20"/>
          <w:lang w:eastAsia="ja-JP"/>
        </w:rPr>
        <w:t xml:space="preserve">Bu çalışmada, İspanya'nın enerji kaynakları, İspanya'nın güneş enerjisi ve jeotermal enerjisi potansiyeli, nüfus değişimine bağlı olarak, İspanya'nın 2030 </w:t>
      </w:r>
      <w:proofErr w:type="spellStart"/>
      <w:r w:rsidRPr="00977F35">
        <w:rPr>
          <w:rFonts w:ascii="Times New Roman" w:eastAsia="Times New Roman" w:hAnsi="Times New Roman" w:cs="Times New Roman"/>
          <w:sz w:val="20"/>
          <w:szCs w:val="20"/>
          <w:lang w:eastAsia="ja-JP"/>
        </w:rPr>
        <w:t>daki</w:t>
      </w:r>
      <w:proofErr w:type="spellEnd"/>
      <w:r w:rsidRPr="00977F35">
        <w:rPr>
          <w:rFonts w:ascii="Times New Roman" w:eastAsia="Times New Roman" w:hAnsi="Times New Roman" w:cs="Times New Roman"/>
          <w:sz w:val="20"/>
          <w:szCs w:val="20"/>
          <w:lang w:eastAsia="ja-JP"/>
        </w:rPr>
        <w:t xml:space="preserve"> enerji </w:t>
      </w:r>
      <w:proofErr w:type="spellStart"/>
      <w:r w:rsidRPr="00977F35">
        <w:rPr>
          <w:rFonts w:ascii="Times New Roman" w:eastAsia="Times New Roman" w:hAnsi="Times New Roman" w:cs="Times New Roman"/>
          <w:sz w:val="20"/>
          <w:szCs w:val="20"/>
          <w:lang w:eastAsia="ja-JP"/>
        </w:rPr>
        <w:t>ihtiyaçı</w:t>
      </w:r>
      <w:proofErr w:type="spellEnd"/>
      <w:r w:rsidRPr="00977F35">
        <w:rPr>
          <w:rFonts w:ascii="Times New Roman" w:eastAsia="Times New Roman" w:hAnsi="Times New Roman" w:cs="Times New Roman"/>
          <w:sz w:val="20"/>
          <w:szCs w:val="20"/>
          <w:lang w:eastAsia="ja-JP"/>
        </w:rPr>
        <w:t xml:space="preserve"> (11030 </w:t>
      </w:r>
      <w:proofErr w:type="spellStart"/>
      <w:r w:rsidRPr="00977F35">
        <w:rPr>
          <w:rFonts w:ascii="Times New Roman" w:eastAsia="Times New Roman" w:hAnsi="Times New Roman" w:cs="Times New Roman"/>
          <w:sz w:val="20"/>
          <w:szCs w:val="20"/>
          <w:lang w:eastAsia="ja-JP"/>
        </w:rPr>
        <w:t>toe</w:t>
      </w:r>
      <w:proofErr w:type="spellEnd"/>
      <w:r w:rsidRPr="00977F35">
        <w:rPr>
          <w:rFonts w:ascii="Times New Roman" w:eastAsia="Times New Roman" w:hAnsi="Times New Roman" w:cs="Times New Roman"/>
          <w:sz w:val="20"/>
          <w:szCs w:val="20"/>
          <w:lang w:eastAsia="ja-JP"/>
        </w:rPr>
        <w:t xml:space="preserve">), </w:t>
      </w:r>
      <w:proofErr w:type="gramStart"/>
      <w:r w:rsidRPr="00977F35">
        <w:rPr>
          <w:rFonts w:ascii="Times New Roman" w:eastAsia="Times New Roman" w:hAnsi="Times New Roman" w:cs="Times New Roman"/>
          <w:sz w:val="20"/>
          <w:szCs w:val="20"/>
          <w:lang w:eastAsia="ja-JP"/>
        </w:rPr>
        <w:t>İspanya’nın  sera</w:t>
      </w:r>
      <w:proofErr w:type="gramEnd"/>
      <w:r w:rsidRPr="00977F35">
        <w:rPr>
          <w:rFonts w:ascii="Times New Roman" w:eastAsia="Times New Roman" w:hAnsi="Times New Roman" w:cs="Times New Roman"/>
          <w:sz w:val="20"/>
          <w:szCs w:val="20"/>
          <w:lang w:eastAsia="ja-JP"/>
        </w:rPr>
        <w:t xml:space="preserve"> </w:t>
      </w:r>
      <w:proofErr w:type="spellStart"/>
      <w:r w:rsidRPr="00977F35">
        <w:rPr>
          <w:rFonts w:ascii="Times New Roman" w:eastAsia="Times New Roman" w:hAnsi="Times New Roman" w:cs="Times New Roman"/>
          <w:sz w:val="20"/>
          <w:szCs w:val="20"/>
          <w:lang w:eastAsia="ja-JP"/>
        </w:rPr>
        <w:t>gas</w:t>
      </w:r>
      <w:proofErr w:type="spellEnd"/>
      <w:r w:rsidRPr="00977F35">
        <w:rPr>
          <w:rFonts w:ascii="Times New Roman" w:eastAsia="Times New Roman" w:hAnsi="Times New Roman" w:cs="Times New Roman"/>
          <w:sz w:val="20"/>
          <w:szCs w:val="20"/>
          <w:lang w:eastAsia="ja-JP"/>
        </w:rPr>
        <w:t xml:space="preserve"> </w:t>
      </w:r>
      <w:proofErr w:type="spellStart"/>
      <w:r w:rsidRPr="00977F35">
        <w:rPr>
          <w:rFonts w:ascii="Times New Roman" w:eastAsia="Times New Roman" w:hAnsi="Times New Roman" w:cs="Times New Roman"/>
          <w:sz w:val="20"/>
          <w:szCs w:val="20"/>
          <w:lang w:eastAsia="ja-JP"/>
        </w:rPr>
        <w:t>emiyonunu</w:t>
      </w:r>
      <w:proofErr w:type="spellEnd"/>
      <w:r w:rsidRPr="00977F35">
        <w:rPr>
          <w:rFonts w:ascii="Times New Roman" w:eastAsia="Times New Roman" w:hAnsi="Times New Roman" w:cs="Times New Roman"/>
          <w:sz w:val="20"/>
          <w:szCs w:val="20"/>
          <w:lang w:eastAsia="ja-JP"/>
        </w:rPr>
        <w:t xml:space="preserve"> 2030 yılına kadar en az %40 azaltmak için hangi yenilenebilir enerji kaynaklarından yararlanarak bu enerji ihtiyacını karşılayabileceği incelenmiştir. Yılda 2000 MW enerji üretme kapasiteye sahip bir </w:t>
      </w:r>
      <w:proofErr w:type="spellStart"/>
      <w:r w:rsidRPr="00977F35">
        <w:rPr>
          <w:rFonts w:ascii="Times New Roman" w:eastAsia="Times New Roman" w:hAnsi="Times New Roman" w:cs="Times New Roman"/>
          <w:sz w:val="20"/>
          <w:szCs w:val="20"/>
          <w:lang w:eastAsia="ja-JP"/>
        </w:rPr>
        <w:t>fotovoltaik</w:t>
      </w:r>
      <w:proofErr w:type="spellEnd"/>
      <w:r w:rsidRPr="00977F35">
        <w:rPr>
          <w:rFonts w:ascii="Times New Roman" w:eastAsia="Times New Roman" w:hAnsi="Times New Roman" w:cs="Times New Roman"/>
          <w:sz w:val="20"/>
          <w:szCs w:val="20"/>
          <w:lang w:eastAsia="ja-JP"/>
        </w:rPr>
        <w:t xml:space="preserve"> santral ve düşük sıcaklıklara uygun olan </w:t>
      </w:r>
      <w:proofErr w:type="gramStart"/>
      <w:r w:rsidRPr="00977F35">
        <w:rPr>
          <w:rFonts w:ascii="Times New Roman" w:eastAsia="Times New Roman" w:hAnsi="Times New Roman" w:cs="Times New Roman"/>
          <w:sz w:val="20"/>
          <w:szCs w:val="20"/>
          <w:lang w:eastAsia="ja-JP"/>
        </w:rPr>
        <w:t>ve  yılda</w:t>
      </w:r>
      <w:proofErr w:type="gramEnd"/>
      <w:r w:rsidRPr="00977F35">
        <w:rPr>
          <w:rFonts w:ascii="Times New Roman" w:eastAsia="Times New Roman" w:hAnsi="Times New Roman" w:cs="Times New Roman"/>
          <w:sz w:val="20"/>
          <w:szCs w:val="20"/>
          <w:lang w:eastAsia="ja-JP"/>
        </w:rPr>
        <w:t xml:space="preserve"> 683 MW enerji üretme kapasiteye sahip flaş jeotermal santralinin inşa edilmesinin 2030 yılında ülkenin enerji ihtiyacını karşılayabileceği  öne sürüldü. Çalışmada, </w:t>
      </w:r>
      <w:proofErr w:type="spellStart"/>
      <w:r w:rsidRPr="00977F35">
        <w:rPr>
          <w:rFonts w:ascii="Times New Roman" w:eastAsia="Times New Roman" w:hAnsi="Times New Roman" w:cs="Times New Roman"/>
          <w:sz w:val="20"/>
          <w:szCs w:val="20"/>
          <w:lang w:eastAsia="ja-JP"/>
        </w:rPr>
        <w:t>fotovoltaik</w:t>
      </w:r>
      <w:proofErr w:type="spellEnd"/>
      <w:r w:rsidRPr="00977F35">
        <w:rPr>
          <w:rFonts w:ascii="Times New Roman" w:eastAsia="Times New Roman" w:hAnsi="Times New Roman" w:cs="Times New Roman"/>
          <w:sz w:val="20"/>
          <w:szCs w:val="20"/>
          <w:lang w:eastAsia="ja-JP"/>
        </w:rPr>
        <w:t xml:space="preserve"> güneş enerjisi santrali ve flaş jeotermal santralinin tahmin edilen kurulum maliyeti hesaplandı. Ayrıca, </w:t>
      </w:r>
      <w:proofErr w:type="spellStart"/>
      <w:r w:rsidRPr="00977F35">
        <w:rPr>
          <w:rFonts w:ascii="Times New Roman" w:eastAsia="Times New Roman" w:hAnsi="Times New Roman" w:cs="Times New Roman"/>
          <w:sz w:val="20"/>
          <w:szCs w:val="20"/>
          <w:lang w:eastAsia="ja-JP"/>
        </w:rPr>
        <w:t>fotovoltaik</w:t>
      </w:r>
      <w:proofErr w:type="spellEnd"/>
      <w:r w:rsidRPr="00977F35">
        <w:rPr>
          <w:rFonts w:ascii="Times New Roman" w:eastAsia="Times New Roman" w:hAnsi="Times New Roman" w:cs="Times New Roman"/>
          <w:sz w:val="20"/>
          <w:szCs w:val="20"/>
          <w:lang w:eastAsia="ja-JP"/>
        </w:rPr>
        <w:t xml:space="preserve"> güneş enerjisi ve jeotermal santrallerinin kurulumundan dolayı tahmini sera </w:t>
      </w:r>
      <w:proofErr w:type="spellStart"/>
      <w:r w:rsidRPr="00977F35">
        <w:rPr>
          <w:rFonts w:ascii="Times New Roman" w:eastAsia="Times New Roman" w:hAnsi="Times New Roman" w:cs="Times New Roman"/>
          <w:sz w:val="20"/>
          <w:szCs w:val="20"/>
          <w:lang w:eastAsia="ja-JP"/>
        </w:rPr>
        <w:t>gas</w:t>
      </w:r>
      <w:proofErr w:type="spellEnd"/>
      <w:r w:rsidRPr="00977F35">
        <w:rPr>
          <w:rFonts w:ascii="Times New Roman" w:eastAsia="Times New Roman" w:hAnsi="Times New Roman" w:cs="Times New Roman"/>
          <w:sz w:val="20"/>
          <w:szCs w:val="20"/>
          <w:lang w:eastAsia="ja-JP"/>
        </w:rPr>
        <w:t xml:space="preserve"> salınımı sonuçları hesaplandı ve bu </w:t>
      </w:r>
      <w:proofErr w:type="spellStart"/>
      <w:r w:rsidRPr="00977F35">
        <w:rPr>
          <w:rFonts w:ascii="Times New Roman" w:eastAsia="Times New Roman" w:hAnsi="Times New Roman" w:cs="Times New Roman"/>
          <w:sz w:val="20"/>
          <w:szCs w:val="20"/>
          <w:lang w:eastAsia="ja-JP"/>
        </w:rPr>
        <w:t>sonuşlar</w:t>
      </w:r>
      <w:proofErr w:type="spellEnd"/>
      <w:r w:rsidRPr="00977F35">
        <w:rPr>
          <w:rFonts w:ascii="Times New Roman" w:eastAsia="Times New Roman" w:hAnsi="Times New Roman" w:cs="Times New Roman"/>
          <w:sz w:val="20"/>
          <w:szCs w:val="20"/>
          <w:lang w:eastAsia="ja-JP"/>
        </w:rPr>
        <w:t xml:space="preserve"> benzer kapasiteye sahip doğal gaz santralinden salınan sera gazı </w:t>
      </w:r>
      <w:proofErr w:type="gramStart"/>
      <w:r w:rsidRPr="00977F35">
        <w:rPr>
          <w:rFonts w:ascii="Times New Roman" w:eastAsia="Times New Roman" w:hAnsi="Times New Roman" w:cs="Times New Roman"/>
          <w:sz w:val="20"/>
          <w:szCs w:val="20"/>
          <w:lang w:eastAsia="ja-JP"/>
        </w:rPr>
        <w:t>emisyonlarıyla</w:t>
      </w:r>
      <w:proofErr w:type="gramEnd"/>
      <w:r w:rsidRPr="00977F35">
        <w:rPr>
          <w:rFonts w:ascii="Times New Roman" w:eastAsia="Times New Roman" w:hAnsi="Times New Roman" w:cs="Times New Roman"/>
          <w:sz w:val="20"/>
          <w:szCs w:val="20"/>
          <w:lang w:eastAsia="ja-JP"/>
        </w:rPr>
        <w:t xml:space="preserve"> karşılaştırıldı. Bu iki yenilenebilir enerji santralinin kaplayacağı arazi alanı da hesaplandı. Daha da önemlisi, güneş </w:t>
      </w:r>
      <w:proofErr w:type="spellStart"/>
      <w:r w:rsidRPr="00977F35">
        <w:rPr>
          <w:rFonts w:ascii="Times New Roman" w:eastAsia="Times New Roman" w:hAnsi="Times New Roman" w:cs="Times New Roman"/>
          <w:sz w:val="20"/>
          <w:szCs w:val="20"/>
          <w:lang w:eastAsia="ja-JP"/>
        </w:rPr>
        <w:t>fotovoltaik</w:t>
      </w:r>
      <w:proofErr w:type="spellEnd"/>
      <w:r w:rsidRPr="00977F35">
        <w:rPr>
          <w:rFonts w:ascii="Times New Roman" w:eastAsia="Times New Roman" w:hAnsi="Times New Roman" w:cs="Times New Roman"/>
          <w:sz w:val="20"/>
          <w:szCs w:val="20"/>
          <w:lang w:eastAsia="ja-JP"/>
        </w:rPr>
        <w:t xml:space="preserve"> santral ve flaş jeotermal </w:t>
      </w:r>
      <w:r w:rsidRPr="00977F35">
        <w:rPr>
          <w:rFonts w:ascii="Times New Roman" w:eastAsia="Times New Roman" w:hAnsi="Times New Roman" w:cs="Times New Roman"/>
          <w:sz w:val="20"/>
          <w:szCs w:val="20"/>
          <w:lang w:eastAsia="ja-JP"/>
        </w:rPr>
        <w:lastRenderedPageBreak/>
        <w:t>santralinin su ihtiyacının karşılanması, bu yeni teknolojilerinin izlenmesi ve takibi ve bu enerji santralleri için gerekli arazi konularında yaşanabilecek sorunlar tartışıldı. Bu sorunların çözümüne yardımcı olabilecek öneriler verildi.</w:t>
      </w:r>
    </w:p>
    <w:p w:rsidR="00977F35" w:rsidRPr="00977F35" w:rsidRDefault="00977F35" w:rsidP="00977F35">
      <w:pPr>
        <w:tabs>
          <w:tab w:val="left" w:pos="3195"/>
        </w:tabs>
        <w:spacing w:after="0" w:line="276" w:lineRule="auto"/>
        <w:jc w:val="both"/>
        <w:rPr>
          <w:rFonts w:ascii="Times New Roman" w:eastAsia="Malgun Gothic" w:hAnsi="Times New Roman" w:cs="Times New Roman"/>
          <w:lang w:eastAsia="ko-KR"/>
        </w:rPr>
      </w:pPr>
      <w:r w:rsidRPr="00977F35">
        <w:rPr>
          <w:rFonts w:ascii="Arial" w:eastAsia="Times New Roman" w:hAnsi="Arial" w:cs="Arial"/>
          <w:color w:val="222222"/>
          <w:sz w:val="2"/>
          <w:szCs w:val="2"/>
          <w:shd w:val="clear" w:color="auto" w:fill="F8F9FA"/>
          <w:lang w:eastAsia="ja-JP"/>
        </w:rPr>
        <w:br/>
      </w:r>
    </w:p>
    <w:p w:rsidR="00977F35" w:rsidRPr="00977F35" w:rsidRDefault="00977F35" w:rsidP="00977F35">
      <w:pPr>
        <w:tabs>
          <w:tab w:val="left" w:pos="3195"/>
        </w:tabs>
        <w:spacing w:after="0" w:line="276" w:lineRule="auto"/>
        <w:jc w:val="both"/>
        <w:rPr>
          <w:rFonts w:ascii="Times New Roman" w:eastAsia="Malgun Gothic" w:hAnsi="Times New Roman" w:cs="Times New Roman"/>
          <w:sz w:val="20"/>
          <w:szCs w:val="20"/>
          <w:lang w:eastAsia="ko-KR"/>
        </w:rPr>
      </w:pPr>
      <w:r w:rsidRPr="00977F35">
        <w:rPr>
          <w:rFonts w:ascii="Times New Roman" w:eastAsia="Malgun Gothic" w:hAnsi="Times New Roman" w:cs="Times New Roman"/>
          <w:b/>
          <w:sz w:val="20"/>
          <w:szCs w:val="20"/>
          <w:lang w:eastAsia="ko-KR"/>
        </w:rPr>
        <w:t>Anahtar kelimeler:</w:t>
      </w:r>
      <w:r w:rsidRPr="00977F35">
        <w:rPr>
          <w:rFonts w:ascii="Times New Roman" w:eastAsia="Malgun Gothic" w:hAnsi="Times New Roman" w:cs="Times New Roman"/>
          <w:sz w:val="20"/>
          <w:szCs w:val="20"/>
          <w:lang w:eastAsia="ko-KR"/>
        </w:rPr>
        <w:t xml:space="preserve"> Yenilenebilir Enerji; İspanya; Sera Gazı Emisyonu; Güneş Enerjisi; Jeotermal Enerji </w:t>
      </w:r>
    </w:p>
    <w:p w:rsidR="00977F35" w:rsidRPr="00977F35" w:rsidRDefault="00977F35" w:rsidP="00977F35">
      <w:pPr>
        <w:keepNext/>
        <w:keepLines/>
        <w:numPr>
          <w:ilvl w:val="0"/>
          <w:numId w:val="4"/>
        </w:numPr>
        <w:spacing w:before="240" w:after="0" w:line="480" w:lineRule="auto"/>
        <w:outlineLvl w:val="0"/>
        <w:rPr>
          <w:rFonts w:ascii="Times New Roman" w:eastAsia="Malgun Gothic" w:hAnsi="Times New Roman" w:cs="Times New Roman"/>
          <w:b/>
          <w:sz w:val="24"/>
          <w:szCs w:val="24"/>
          <w:lang w:eastAsia="ko-KR"/>
        </w:rPr>
      </w:pPr>
      <w:r w:rsidRPr="00977F35">
        <w:rPr>
          <w:rFonts w:ascii="Times New Roman" w:eastAsia="Malgun Gothic" w:hAnsi="Times New Roman" w:cs="Times New Roman"/>
          <w:b/>
          <w:sz w:val="24"/>
          <w:szCs w:val="24"/>
          <w:lang w:eastAsia="ko-KR"/>
        </w:rPr>
        <w:t>INTRODUCTION</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lang w:eastAsia="ko-KR"/>
        </w:rPr>
        <w:tab/>
      </w:r>
      <w:proofErr w:type="spellStart"/>
      <w:r w:rsidRPr="00977F35">
        <w:rPr>
          <w:rFonts w:ascii="Times New Roman" w:eastAsia="Malgun Gothic" w:hAnsi="Times New Roman" w:cs="Times New Roman"/>
          <w:sz w:val="24"/>
          <w:szCs w:val="24"/>
          <w:lang w:eastAsia="ko-KR"/>
        </w:rPr>
        <w:t>The</w:t>
      </w:r>
      <w:proofErr w:type="spellEnd"/>
      <w:r w:rsidRPr="00977F35">
        <w:rPr>
          <w:rFonts w:ascii="Times New Roman" w:eastAsia="Malgun Gothic" w:hAnsi="Times New Roman" w:cs="Times New Roman"/>
          <w:sz w:val="24"/>
          <w:szCs w:val="24"/>
          <w:lang w:eastAsia="ko-KR"/>
        </w:rPr>
        <w:t xml:space="preserve"> </w:t>
      </w:r>
      <w:proofErr w:type="spellStart"/>
      <w:r w:rsidRPr="00977F35">
        <w:rPr>
          <w:rFonts w:ascii="Times New Roman" w:eastAsia="Malgun Gothic" w:hAnsi="Times New Roman" w:cs="Times New Roman"/>
          <w:sz w:val="24"/>
          <w:szCs w:val="24"/>
          <w:lang w:eastAsia="ko-KR"/>
        </w:rPr>
        <w:t>to</w:t>
      </w:r>
      <w:r w:rsidRPr="00977F35">
        <w:rPr>
          <w:rFonts w:ascii="Times New Roman" w:eastAsia="Malgun Gothic" w:hAnsi="Times New Roman" w:cs="Times New Roman"/>
          <w:sz w:val="24"/>
          <w:szCs w:val="24"/>
          <w:lang w:val="en-US" w:eastAsia="ko-KR"/>
        </w:rPr>
        <w:t>tal</w:t>
      </w:r>
      <w:proofErr w:type="spellEnd"/>
      <w:r w:rsidRPr="00977F35">
        <w:rPr>
          <w:rFonts w:ascii="Times New Roman" w:eastAsia="Malgun Gothic" w:hAnsi="Times New Roman" w:cs="Times New Roman"/>
          <w:sz w:val="24"/>
          <w:szCs w:val="24"/>
          <w:lang w:val="en-US" w:eastAsia="ko-KR"/>
        </w:rPr>
        <w:t xml:space="preserve"> primary energy supply (TPES) of Spain was 114 </w:t>
      </w:r>
      <w:proofErr w:type="spellStart"/>
      <w:r w:rsidRPr="00977F35">
        <w:rPr>
          <w:rFonts w:ascii="Times New Roman" w:eastAsia="Malgun Gothic" w:hAnsi="Times New Roman" w:cs="Times New Roman"/>
          <w:sz w:val="24"/>
          <w:szCs w:val="24"/>
          <w:lang w:val="en-US" w:eastAsia="ko-KR"/>
        </w:rPr>
        <w:t>Mteo</w:t>
      </w:r>
      <w:proofErr w:type="spellEnd"/>
      <w:r w:rsidRPr="00977F35">
        <w:rPr>
          <w:rFonts w:ascii="Times New Roman" w:eastAsia="Malgun Gothic" w:hAnsi="Times New Roman" w:cs="Times New Roman"/>
          <w:sz w:val="24"/>
          <w:szCs w:val="24"/>
          <w:lang w:val="en-US" w:eastAsia="ko-KR"/>
        </w:rPr>
        <w:t xml:space="preserve"> (million </w:t>
      </w:r>
      <w:proofErr w:type="spellStart"/>
      <w:r w:rsidRPr="00977F35">
        <w:rPr>
          <w:rFonts w:ascii="Times New Roman" w:eastAsia="Malgun Gothic" w:hAnsi="Times New Roman" w:cs="Times New Roman"/>
          <w:sz w:val="24"/>
          <w:szCs w:val="24"/>
          <w:lang w:val="en-US" w:eastAsia="ko-KR"/>
        </w:rPr>
        <w:t>tonnes</w:t>
      </w:r>
      <w:proofErr w:type="spellEnd"/>
      <w:r w:rsidRPr="00977F35">
        <w:rPr>
          <w:rFonts w:ascii="Times New Roman" w:eastAsia="Malgun Gothic" w:hAnsi="Times New Roman" w:cs="Times New Roman"/>
          <w:sz w:val="24"/>
          <w:szCs w:val="24"/>
          <w:lang w:val="en-US" w:eastAsia="ko-KR"/>
        </w:rPr>
        <w:t xml:space="preserve"> of oil equivalent) in 2014, yielding a -2 percent annual energy growth since 2004 (</w:t>
      </w:r>
      <w:r w:rsidRPr="00977F35">
        <w:rPr>
          <w:rFonts w:ascii="Times New Roman" w:eastAsia="Malgun Gothic" w:hAnsi="Times New Roman" w:cs="Times New Roman"/>
          <w:bCs/>
          <w:color w:val="333333"/>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 Spain supplies its energy needs from oil, natural gas, nuclear, wind, solar, geothermal, biofuel, waste, and hydro energy (</w:t>
      </w:r>
      <w:r w:rsidRPr="00977F35">
        <w:rPr>
          <w:rFonts w:ascii="Times New Roman" w:eastAsia="Malgun Gothic" w:hAnsi="Times New Roman" w:cs="Times New Roman"/>
          <w:bCs/>
          <w:color w:val="333333"/>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  In 2014, Spain generated 41% of its total energy needs from oil; 21% from natural gas; 13% from nuclear energy; 10% from coal; 6% from renewable sources such as wind, solar, and geothermal; 5% from biofuels and other waste; and 4% from hydro sources (</w:t>
      </w:r>
      <w:r w:rsidRPr="00977F35">
        <w:rPr>
          <w:rFonts w:ascii="Times New Roman" w:eastAsia="Malgun Gothic" w:hAnsi="Times New Roman" w:cs="Times New Roman"/>
          <w:bCs/>
          <w:color w:val="333333"/>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 Spain decreased its energy production from fossil fuels and increased its energy generation from renewable energy sources, waste, and nuclear energy from 2004 to 2009, and from 2009 to 2014, demonstrated in Figure 1 (</w:t>
      </w:r>
      <w:r w:rsidRPr="00977F35">
        <w:rPr>
          <w:rFonts w:ascii="Times New Roman" w:eastAsia="Malgun Gothic" w:hAnsi="Times New Roman" w:cs="Times New Roman"/>
          <w:bCs/>
          <w:color w:val="333333"/>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w:t>
      </w:r>
    </w:p>
    <w:p w:rsidR="00977F35" w:rsidRPr="00977F35" w:rsidRDefault="00977F35" w:rsidP="00977F35">
      <w:pPr>
        <w:spacing w:after="0" w:line="276" w:lineRule="auto"/>
        <w:jc w:val="both"/>
        <w:rPr>
          <w:rFonts w:ascii="Times New Roman" w:eastAsia="Malgun Gothic" w:hAnsi="Times New Roman" w:cs="Times New Roman"/>
          <w:color w:val="000000"/>
          <w:sz w:val="24"/>
          <w:szCs w:val="24"/>
          <w:u w:val="single"/>
          <w:lang w:val="en-US" w:eastAsia="ko-KR"/>
        </w:rPr>
      </w:pPr>
      <w:r w:rsidRPr="00977F35">
        <w:rPr>
          <w:rFonts w:ascii="Times New Roman" w:eastAsia="Malgun Gothic" w:hAnsi="Times New Roman" w:cs="Times New Roman"/>
          <w:lang w:val="en-US" w:eastAsia="ko-KR"/>
        </w:rPr>
        <w:tab/>
      </w:r>
      <w:r w:rsidRPr="00977F35">
        <w:rPr>
          <w:rFonts w:ascii="Times New Roman" w:eastAsia="Malgun Gothic" w:hAnsi="Times New Roman" w:cs="Times New Roman"/>
          <w:sz w:val="24"/>
          <w:szCs w:val="24"/>
          <w:lang w:val="en-US" w:eastAsia="ko-KR"/>
        </w:rPr>
        <w:t>According to the Latvian Presidency of the Council of the European Union, all European Union (EU) Member States have agreed to reduce domestic greenhouse gas emissions (GHG) at least 40% by 2030 as outlined by the United National Framework Convention on Climate Change (UNFCCC) (</w:t>
      </w:r>
      <w:r w:rsidRPr="00977F35">
        <w:rPr>
          <w:rFonts w:ascii="Times New Roman" w:eastAsia="Malgun Gothic" w:hAnsi="Times New Roman" w:cs="Times New Roman"/>
          <w:color w:val="0563C1"/>
          <w:sz w:val="24"/>
          <w:szCs w:val="24"/>
          <w:u w:val="single"/>
          <w:lang w:val="en-US" w:eastAsia="ko-KR"/>
        </w:rPr>
        <w:t>Climate Action</w:t>
      </w:r>
      <w:r w:rsidRPr="00977F35">
        <w:rPr>
          <w:rFonts w:ascii="Times New Roman" w:eastAsia="Malgun Gothic" w:hAnsi="Times New Roman" w:cs="Times New Roman"/>
          <w:color w:val="000000"/>
          <w:sz w:val="24"/>
          <w:szCs w:val="24"/>
          <w:u w:val="single"/>
          <w:lang w:val="en-US" w:eastAsia="ko-KR"/>
        </w:rPr>
        <w:t>; Committee on Climate Change).</w:t>
      </w:r>
      <w:r w:rsidRPr="00977F35">
        <w:rPr>
          <w:rFonts w:ascii="Times New Roman" w:eastAsia="Malgun Gothic" w:hAnsi="Times New Roman" w:cs="Times New Roman"/>
          <w:sz w:val="24"/>
          <w:szCs w:val="24"/>
          <w:lang w:val="en-US" w:eastAsia="ko-KR"/>
        </w:rPr>
        <w:t xml:space="preserve"> As a member of the EU, Spain is fully dedicated to meeting this GHG target set by UNFCCC. The Latvian Presidency of the Council of the European Union asserts that the target of domestic decrease of GHG will be beyond 20%, which is further than their obligation compared to 1990 (</w:t>
      </w:r>
      <w:r w:rsidRPr="00977F35">
        <w:rPr>
          <w:rFonts w:ascii="Times New Roman" w:eastAsia="Malgun Gothic" w:hAnsi="Times New Roman" w:cs="Times New Roman"/>
          <w:color w:val="0563C1"/>
          <w:sz w:val="24"/>
          <w:szCs w:val="24"/>
          <w:u w:val="single"/>
          <w:lang w:val="en-US" w:eastAsia="ko-KR"/>
        </w:rPr>
        <w:t>Climate Action</w:t>
      </w:r>
      <w:r w:rsidRPr="00977F35">
        <w:rPr>
          <w:rFonts w:ascii="Times New Roman" w:eastAsia="Malgun Gothic" w:hAnsi="Times New Roman" w:cs="Times New Roman"/>
          <w:color w:val="000000"/>
          <w:sz w:val="24"/>
          <w:szCs w:val="24"/>
          <w:u w:val="single"/>
          <w:lang w:val="en-US" w:eastAsia="ko-KR"/>
        </w:rPr>
        <w:t>; Committee on Climate Change).</w:t>
      </w:r>
      <w:r w:rsidRPr="00977F35">
        <w:rPr>
          <w:rFonts w:ascii="Times New Roman" w:eastAsia="Malgun Gothic" w:hAnsi="Times New Roman" w:cs="Times New Roman"/>
          <w:sz w:val="24"/>
          <w:szCs w:val="24"/>
          <w:lang w:val="en-US" w:eastAsia="ko-KR"/>
        </w:rPr>
        <w:t xml:space="preserve"> Therefore, in order to reduce their greenhouse emissions, Spain has been improving energy generation from renewable sources (</w:t>
      </w:r>
      <w:r w:rsidRPr="00977F35">
        <w:rPr>
          <w:rFonts w:ascii="Times New Roman" w:eastAsia="Malgun Gothic" w:hAnsi="Times New Roman" w:cs="Times New Roman"/>
          <w:color w:val="0563C1"/>
          <w:sz w:val="24"/>
          <w:szCs w:val="24"/>
          <w:u w:val="single"/>
          <w:lang w:val="en-US" w:eastAsia="ko-KR"/>
        </w:rPr>
        <w:t>Climate Action</w:t>
      </w:r>
      <w:r w:rsidRPr="00977F35">
        <w:rPr>
          <w:rFonts w:ascii="Times New Roman" w:eastAsia="Malgun Gothic" w:hAnsi="Times New Roman" w:cs="Times New Roman"/>
          <w:color w:val="000000"/>
          <w:sz w:val="24"/>
          <w:szCs w:val="24"/>
          <w:u w:val="single"/>
          <w:lang w:val="en-US" w:eastAsia="ko-KR"/>
        </w:rPr>
        <w:t>; Committee on Climate Change).</w:t>
      </w:r>
    </w:p>
    <w:p w:rsidR="00977F35" w:rsidRPr="00977F35" w:rsidRDefault="00977F35" w:rsidP="00977F35">
      <w:pPr>
        <w:spacing w:after="0" w:line="276" w:lineRule="auto"/>
        <w:jc w:val="both"/>
        <w:rPr>
          <w:rFonts w:ascii="Times New Roman" w:eastAsia="Malgun Gothic" w:hAnsi="Times New Roman" w:cs="Times New Roman"/>
          <w:color w:val="000000"/>
          <w:sz w:val="24"/>
          <w:szCs w:val="24"/>
          <w:u w:val="single"/>
          <w:lang w:val="en-US" w:eastAsia="ko-KR"/>
        </w:rPr>
      </w:pPr>
    </w:p>
    <w:p w:rsidR="00977F35" w:rsidRPr="00977F35" w:rsidRDefault="00977F35" w:rsidP="00977F35">
      <w:pPr>
        <w:spacing w:after="0" w:line="276" w:lineRule="auto"/>
        <w:jc w:val="center"/>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noProof/>
          <w:lang w:eastAsia="tr-TR"/>
        </w:rPr>
        <w:drawing>
          <wp:inline distT="0" distB="0" distL="0" distR="0" wp14:anchorId="7233F3EA" wp14:editId="4E2139DD">
            <wp:extent cx="5895975" cy="2600325"/>
            <wp:effectExtent l="0" t="0" r="9525" b="9525"/>
            <wp:docPr id="24" name="Picture 3" descr="Untitle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Untitled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95975" cy="2600325"/>
                    </a:xfrm>
                    <a:prstGeom prst="rect">
                      <a:avLst/>
                    </a:prstGeom>
                    <a:noFill/>
                    <a:ln>
                      <a:noFill/>
                    </a:ln>
                  </pic:spPr>
                </pic:pic>
              </a:graphicData>
            </a:graphic>
          </wp:inline>
        </w:drawing>
      </w:r>
    </w:p>
    <w:p w:rsidR="00977F35" w:rsidRPr="00977F35" w:rsidRDefault="00977F35" w:rsidP="00977F35">
      <w:pPr>
        <w:spacing w:after="0" w:line="276" w:lineRule="auto"/>
        <w:jc w:val="center"/>
        <w:rPr>
          <w:rFonts w:ascii="Times New Roman" w:eastAsia="Malgun Gothic" w:hAnsi="Times New Roman" w:cs="Times New Roman"/>
          <w:lang w:val="en-US" w:eastAsia="ko-KR"/>
        </w:rPr>
      </w:pPr>
      <w:r w:rsidRPr="00977F35">
        <w:rPr>
          <w:rFonts w:ascii="Times New Roman" w:eastAsia="Malgun Gothic" w:hAnsi="Times New Roman" w:cs="Times New Roman"/>
          <w:lang w:val="en-US" w:eastAsia="ko-KR"/>
        </w:rPr>
        <w:t xml:space="preserve">Figure 1- The percentage of energy sources Spain used to generate its energy needs </w:t>
      </w:r>
      <w:r w:rsidRPr="00977F35">
        <w:rPr>
          <w:rFonts w:ascii="Times New Roman" w:eastAsia="Malgun Gothic" w:hAnsi="Times New Roman" w:cs="Times New Roman"/>
          <w:sz w:val="24"/>
          <w:szCs w:val="24"/>
          <w:lang w:val="en-US" w:eastAsia="ko-KR"/>
        </w:rPr>
        <w:t>(</w:t>
      </w:r>
      <w:r w:rsidRPr="00977F35">
        <w:rPr>
          <w:rFonts w:ascii="Times New Roman" w:eastAsia="Malgun Gothic" w:hAnsi="Times New Roman" w:cs="Times New Roman"/>
          <w:bCs/>
          <w:color w:val="333333"/>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Spain mainly utilizes the energy produced for transport, industry, residential, and commercial sectors. In 2013, 35% of the energy generated was consumed by the transport sector; 31% was consumed in industry; 18% was consumed by the residential sector; and the remaining 16% was consumed by the commercial sector (</w:t>
      </w:r>
      <w:r w:rsidRPr="00977F35">
        <w:rPr>
          <w:rFonts w:ascii="Times New Roman" w:eastAsia="Malgun Gothic" w:hAnsi="Times New Roman" w:cs="Times New Roman"/>
          <w:bCs/>
          <w:color w:val="333333"/>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 Spain’s electricity production was 274 terawatt hours in 2014. Out of the 274 terawatt hours of electricity generated in 2014, 38.4 % was generated from renewable sources: 19.1% was generated from wind energy; 14.3% was generated from hydro sources; and 5% was generated from solar sources (</w:t>
      </w:r>
      <w:r w:rsidRPr="00977F35">
        <w:rPr>
          <w:rFonts w:ascii="Times New Roman" w:eastAsia="Malgun Gothic" w:hAnsi="Times New Roman" w:cs="Times New Roman"/>
          <w:bCs/>
          <w:color w:val="333333"/>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 The remaining 61.6% of the electricity was generated by other means: 20.9% was generated by nuclear sources; 17.2% was generated by natural gas; 16.3% was generated by coal; 5.2% was generated by oil; and 2% was generated by biofuels and organic waste (</w:t>
      </w:r>
      <w:r w:rsidRPr="00977F35">
        <w:rPr>
          <w:rFonts w:ascii="Times New Roman" w:eastAsia="Malgun Gothic" w:hAnsi="Times New Roman" w:cs="Times New Roman"/>
          <w:bCs/>
          <w:color w:val="333333"/>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 According to the Central Intelligence Agency (CIA), Spain imported 10.2 billion kilowatt hour (kWh) electricity and exported 16.94 billion kWh in 2013. CIA indicates that Spain has very low domestic oil and gas production so the country heavily depends on imports. The country’s current energy system is increasing the export of oil and natural gas in order to decrease the domestic demand. The export of oil increased by 143% from 2004 to 2014 (</w:t>
      </w:r>
      <w:r w:rsidRPr="00977F35">
        <w:rPr>
          <w:rFonts w:ascii="Times New Roman" w:eastAsia="Malgun Gothic" w:hAnsi="Times New Roman" w:cs="Times New Roman"/>
          <w:bCs/>
          <w:color w:val="333333"/>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w:t>
      </w:r>
    </w:p>
    <w:p w:rsidR="00977F35" w:rsidRPr="00977F35" w:rsidRDefault="00977F35" w:rsidP="00977F35">
      <w:pPr>
        <w:spacing w:after="0" w:line="276" w:lineRule="auto"/>
        <w:jc w:val="both"/>
        <w:rPr>
          <w:rFonts w:ascii="Times New Roman" w:eastAsia="Malgun Gothic" w:hAnsi="Times New Roman" w:cs="Times New Roman"/>
          <w:lang w:val="en-US" w:eastAsia="ko-KR"/>
        </w:rPr>
      </w:pPr>
      <w:r w:rsidRPr="00977F35">
        <w:rPr>
          <w:rFonts w:ascii="Times New Roman" w:eastAsia="Malgun Gothic" w:hAnsi="Times New Roman" w:cs="Times New Roman"/>
          <w:lang w:val="en-US" w:eastAsia="ko-KR"/>
        </w:rPr>
        <w:t xml:space="preserve"> </w:t>
      </w:r>
    </w:p>
    <w:p w:rsidR="00977F35" w:rsidRPr="00977F35" w:rsidRDefault="00977F35" w:rsidP="00977F35">
      <w:pPr>
        <w:keepNext/>
        <w:keepLines/>
        <w:numPr>
          <w:ilvl w:val="0"/>
          <w:numId w:val="4"/>
        </w:numPr>
        <w:spacing w:after="0" w:line="360" w:lineRule="auto"/>
        <w:outlineLvl w:val="1"/>
        <w:rPr>
          <w:rFonts w:ascii="Times New Roman" w:eastAsia="Malgun Gothic" w:hAnsi="Times New Roman" w:cs="Times New Roman"/>
          <w:b/>
          <w:sz w:val="24"/>
          <w:szCs w:val="24"/>
          <w:lang w:val="en-US" w:eastAsia="ko-KR"/>
        </w:rPr>
      </w:pPr>
      <w:r w:rsidRPr="00977F35">
        <w:rPr>
          <w:rFonts w:ascii="Times New Roman" w:eastAsia="Malgun Gothic" w:hAnsi="Times New Roman" w:cs="Times New Roman"/>
          <w:b/>
          <w:sz w:val="24"/>
          <w:szCs w:val="24"/>
          <w:lang w:val="en-US" w:eastAsia="ko-KR"/>
        </w:rPr>
        <w:t>RESOURCE POTENTIAL OF SPAIN</w:t>
      </w:r>
    </w:p>
    <w:p w:rsidR="00977F35" w:rsidRPr="00977F35" w:rsidRDefault="00977F35" w:rsidP="00977F35">
      <w:pPr>
        <w:keepNext/>
        <w:keepLines/>
        <w:numPr>
          <w:ilvl w:val="1"/>
          <w:numId w:val="4"/>
        </w:numPr>
        <w:spacing w:after="0" w:line="360" w:lineRule="auto"/>
        <w:outlineLvl w:val="1"/>
        <w:rPr>
          <w:rFonts w:ascii="Times New Roman" w:eastAsia="Malgun Gothic" w:hAnsi="Times New Roman" w:cs="Times New Roman"/>
          <w:b/>
          <w:sz w:val="24"/>
          <w:szCs w:val="24"/>
          <w:lang w:val="en-US" w:eastAsia="ko-KR"/>
        </w:rPr>
      </w:pPr>
      <w:r w:rsidRPr="00977F35">
        <w:rPr>
          <w:rFonts w:ascii="Times New Roman" w:eastAsia="Malgun Gothic" w:hAnsi="Times New Roman" w:cs="Times New Roman"/>
          <w:b/>
          <w:sz w:val="24"/>
          <w:szCs w:val="24"/>
          <w:lang w:val="en-US" w:eastAsia="ko-KR"/>
        </w:rPr>
        <w:t>Solar Energy Potential</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As stated previously, 38.4 % of Spain’s 274 terawatt hour electricity production was provided from renewable sources in 2014, only 5% of which comes from solar sources (</w:t>
      </w:r>
      <w:r w:rsidRPr="00977F35">
        <w:rPr>
          <w:rFonts w:ascii="Times New Roman" w:eastAsia="Malgun Gothic" w:hAnsi="Times New Roman" w:cs="Times New Roman"/>
          <w:bCs/>
          <w:color w:val="333333"/>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 Even though Spain has not produced large amount of electricity from solar power, it is considered one of the most attractive countries in Europe for investment in photovoltaics (PV) because of its high solar irradiation potential. Spain’s installed capacity of solar power is 4.33 gigawatt (GW) (</w:t>
      </w:r>
      <w:r w:rsidRPr="00977F35">
        <w:rPr>
          <w:rFonts w:ascii="Times New Roman" w:eastAsia="Malgun Gothic" w:hAnsi="Times New Roman" w:cs="Times New Roman"/>
          <w:bCs/>
          <w:sz w:val="24"/>
          <w:szCs w:val="24"/>
          <w:shd w:val="clear" w:color="auto" w:fill="FFFFFF"/>
          <w:lang w:val="en-US" w:eastAsia="ko-KR"/>
        </w:rPr>
        <w:t>World Energy Council, 2013</w:t>
      </w:r>
      <w:r w:rsidRPr="00977F35">
        <w:rPr>
          <w:rFonts w:ascii="Times New Roman" w:eastAsia="Malgun Gothic" w:hAnsi="Times New Roman" w:cs="Times New Roman"/>
          <w:sz w:val="24"/>
          <w:szCs w:val="24"/>
          <w:lang w:val="en-US" w:eastAsia="ko-KR"/>
        </w:rPr>
        <w:t>). When regarding fixed solar systems, the average radiation of solar power in Spain is 1,500</w:t>
      </w:r>
      <m:oMath>
        <m:r>
          <w:rPr>
            <w:rFonts w:ascii="Cambria Math" w:eastAsia="Malgun Gothic" w:hAnsi="Cambria Math" w:cs="Times New Roman"/>
            <w:sz w:val="24"/>
            <w:szCs w:val="24"/>
            <w:lang w:val="en-US" w:eastAsia="ko-KR"/>
          </w:rPr>
          <m:t>±</m:t>
        </m:r>
      </m:oMath>
      <w:r w:rsidRPr="00977F35">
        <w:rPr>
          <w:rFonts w:ascii="Times New Roman" w:eastAsia="Malgun Gothic" w:hAnsi="Times New Roman" w:cs="Times New Roman"/>
          <w:sz w:val="24"/>
          <w:szCs w:val="24"/>
          <w:lang w:val="en-US" w:eastAsia="ko-KR"/>
        </w:rPr>
        <w:t>300 kilowatt hour per  meter square (kWh/m</w:t>
      </w:r>
      <w:r w:rsidRPr="00977F35">
        <w:rPr>
          <w:rFonts w:ascii="Times New Roman" w:eastAsia="Malgun Gothic" w:hAnsi="Times New Roman" w:cs="Times New Roman"/>
          <w:sz w:val="24"/>
          <w:szCs w:val="24"/>
          <w:vertAlign w:val="superscript"/>
          <w:lang w:val="en-US" w:eastAsia="ko-KR"/>
        </w:rPr>
        <w:t>2</w:t>
      </w:r>
      <w:r w:rsidRPr="00977F35">
        <w:rPr>
          <w:rFonts w:ascii="Times New Roman" w:eastAsia="Malgun Gothic" w:hAnsi="Times New Roman" w:cs="Times New Roman"/>
          <w:sz w:val="24"/>
          <w:szCs w:val="24"/>
          <w:lang w:val="en-US" w:eastAsia="ko-KR"/>
        </w:rPr>
        <w:t>) with an average energy yield of between 1000 kilowatt hour per kilowatts peak (kWh/</w:t>
      </w:r>
      <w:proofErr w:type="spellStart"/>
      <w:r w:rsidRPr="00977F35">
        <w:rPr>
          <w:rFonts w:ascii="Times New Roman" w:eastAsia="Malgun Gothic" w:hAnsi="Times New Roman" w:cs="Times New Roman"/>
          <w:sz w:val="24"/>
          <w:szCs w:val="24"/>
          <w:lang w:val="en-US" w:eastAsia="ko-KR"/>
        </w:rPr>
        <w:t>kWp</w:t>
      </w:r>
      <w:proofErr w:type="spellEnd"/>
      <w:r w:rsidRPr="00977F35">
        <w:rPr>
          <w:rFonts w:ascii="Times New Roman" w:eastAsia="Malgun Gothic" w:hAnsi="Times New Roman" w:cs="Times New Roman"/>
          <w:sz w:val="24"/>
          <w:szCs w:val="24"/>
          <w:lang w:val="en-US" w:eastAsia="ko-KR"/>
        </w:rPr>
        <w:t>) in the north and 1500 kWh/</w:t>
      </w:r>
      <w:proofErr w:type="spellStart"/>
      <w:r w:rsidRPr="00977F35">
        <w:rPr>
          <w:rFonts w:ascii="Times New Roman" w:eastAsia="Malgun Gothic" w:hAnsi="Times New Roman" w:cs="Times New Roman"/>
          <w:sz w:val="24"/>
          <w:szCs w:val="24"/>
          <w:lang w:val="en-US" w:eastAsia="ko-KR"/>
        </w:rPr>
        <w:t>kWp</w:t>
      </w:r>
      <w:proofErr w:type="spellEnd"/>
      <w:r w:rsidRPr="00977F35">
        <w:rPr>
          <w:rFonts w:ascii="Times New Roman" w:eastAsia="Malgun Gothic" w:hAnsi="Times New Roman" w:cs="Times New Roman"/>
          <w:sz w:val="24"/>
          <w:szCs w:val="24"/>
          <w:lang w:val="en-US" w:eastAsia="ko-KR"/>
        </w:rPr>
        <w:t xml:space="preserve"> in the south (</w:t>
      </w:r>
      <w:proofErr w:type="spellStart"/>
      <w:r w:rsidRPr="00977F35">
        <w:rPr>
          <w:rFonts w:ascii="Times New Roman" w:eastAsia="Malgun Gothic" w:hAnsi="Times New Roman" w:cs="Times New Roman"/>
          <w:color w:val="222222"/>
          <w:sz w:val="24"/>
          <w:szCs w:val="24"/>
          <w:shd w:val="clear" w:color="auto" w:fill="FFFFFF"/>
          <w:lang w:val="en-US" w:eastAsia="ko-KR"/>
        </w:rPr>
        <w:t>Maaßen</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2011</w:t>
      </w:r>
      <w:r w:rsidRPr="00977F35">
        <w:rPr>
          <w:rFonts w:ascii="Times New Roman" w:eastAsia="Malgun Gothic" w:hAnsi="Times New Roman" w:cs="Times New Roman"/>
          <w:sz w:val="24"/>
          <w:szCs w:val="24"/>
          <w:lang w:val="en-US" w:eastAsia="ko-KR"/>
        </w:rPr>
        <w:t>). According to World Energy Council (2013), some regions in Spain receive 2000 kWh of solar radiation per square meter annually. Southern regions of the country show the most promise for PV development (</w:t>
      </w:r>
      <w:proofErr w:type="spellStart"/>
      <w:r w:rsidRPr="00977F35">
        <w:rPr>
          <w:rFonts w:ascii="Times New Roman" w:eastAsia="Malgun Gothic" w:hAnsi="Times New Roman" w:cs="Times New Roman"/>
          <w:color w:val="222222"/>
          <w:sz w:val="24"/>
          <w:szCs w:val="24"/>
          <w:shd w:val="clear" w:color="auto" w:fill="FFFFFF"/>
          <w:lang w:val="en-US" w:eastAsia="ko-KR"/>
        </w:rPr>
        <w:t>Maaßen</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2011</w:t>
      </w:r>
      <w:r w:rsidRPr="00977F35">
        <w:rPr>
          <w:rFonts w:ascii="Times New Roman" w:eastAsia="Malgun Gothic" w:hAnsi="Times New Roman" w:cs="Times New Roman"/>
          <w:sz w:val="24"/>
          <w:szCs w:val="24"/>
          <w:lang w:val="en-US" w:eastAsia="ko-KR"/>
        </w:rPr>
        <w:t xml:space="preserve">).  The southern areas of Murcia, Andalusia, Extremadura, Ceuta y Melilla, and </w:t>
      </w:r>
      <w:proofErr w:type="spellStart"/>
      <w:r w:rsidRPr="00977F35">
        <w:rPr>
          <w:rFonts w:ascii="Times New Roman" w:eastAsia="Malgun Gothic" w:hAnsi="Times New Roman" w:cs="Times New Roman"/>
          <w:sz w:val="24"/>
          <w:szCs w:val="24"/>
          <w:lang w:val="en-US" w:eastAsia="ko-KR"/>
        </w:rPr>
        <w:t>Castilla</w:t>
      </w:r>
      <w:proofErr w:type="spellEnd"/>
      <w:r w:rsidRPr="00977F35">
        <w:rPr>
          <w:rFonts w:ascii="Times New Roman" w:eastAsia="Malgun Gothic" w:hAnsi="Times New Roman" w:cs="Times New Roman"/>
          <w:sz w:val="24"/>
          <w:szCs w:val="24"/>
          <w:lang w:val="en-US" w:eastAsia="ko-KR"/>
        </w:rPr>
        <w:t xml:space="preserve"> de la Mancha each boast a potential amount of energy of greater than 1,900 kWh/m</w:t>
      </w:r>
      <w:r w:rsidRPr="00977F35">
        <w:rPr>
          <w:rFonts w:ascii="Times New Roman" w:eastAsia="Malgun Gothic" w:hAnsi="Times New Roman" w:cs="Times New Roman"/>
          <w:sz w:val="24"/>
          <w:szCs w:val="24"/>
          <w:vertAlign w:val="superscript"/>
          <w:lang w:val="en-US" w:eastAsia="ko-KR"/>
        </w:rPr>
        <w:t>2</w:t>
      </w:r>
      <w:r w:rsidRPr="00977F35">
        <w:rPr>
          <w:rFonts w:ascii="Times New Roman" w:eastAsia="Malgun Gothic" w:hAnsi="Times New Roman" w:cs="Times New Roman"/>
          <w:sz w:val="24"/>
          <w:szCs w:val="24"/>
          <w:lang w:val="en-US" w:eastAsia="ko-KR"/>
        </w:rPr>
        <w:t xml:space="preserve"> and a potential output of around 1,400 kWh/</w:t>
      </w:r>
      <w:proofErr w:type="spellStart"/>
      <w:r w:rsidRPr="00977F35">
        <w:rPr>
          <w:rFonts w:ascii="Times New Roman" w:eastAsia="Malgun Gothic" w:hAnsi="Times New Roman" w:cs="Times New Roman"/>
          <w:sz w:val="24"/>
          <w:szCs w:val="24"/>
          <w:lang w:val="en-US" w:eastAsia="ko-KR"/>
        </w:rPr>
        <w:t>kWp</w:t>
      </w:r>
      <w:proofErr w:type="spellEnd"/>
      <w:r w:rsidRPr="00977F35">
        <w:rPr>
          <w:rFonts w:ascii="Times New Roman" w:eastAsia="Malgun Gothic" w:hAnsi="Times New Roman" w:cs="Times New Roman"/>
          <w:sz w:val="24"/>
          <w:szCs w:val="24"/>
          <w:lang w:val="en-US" w:eastAsia="ko-KR"/>
        </w:rPr>
        <w:t xml:space="preserve"> (</w:t>
      </w:r>
      <w:proofErr w:type="spellStart"/>
      <w:r w:rsidRPr="00977F35">
        <w:rPr>
          <w:rFonts w:ascii="Times New Roman" w:eastAsia="Malgun Gothic" w:hAnsi="Times New Roman" w:cs="Times New Roman"/>
          <w:color w:val="222222"/>
          <w:sz w:val="24"/>
          <w:szCs w:val="24"/>
          <w:shd w:val="clear" w:color="auto" w:fill="FFFFFF"/>
          <w:lang w:val="en-US" w:eastAsia="ko-KR"/>
        </w:rPr>
        <w:t>Maaßen</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2011</w:t>
      </w:r>
      <w:r w:rsidRPr="00977F35">
        <w:rPr>
          <w:rFonts w:ascii="Times New Roman" w:eastAsia="Malgun Gothic" w:hAnsi="Times New Roman" w:cs="Times New Roman"/>
          <w:sz w:val="24"/>
          <w:szCs w:val="24"/>
          <w:lang w:val="en-US" w:eastAsia="ko-KR"/>
        </w:rPr>
        <w:t>). Solar irradiation and PV power for each autonomous region are shown in Figure 2. (</w:t>
      </w:r>
      <w:proofErr w:type="spellStart"/>
      <w:r w:rsidRPr="00977F35">
        <w:rPr>
          <w:rFonts w:ascii="Times New Roman" w:eastAsia="Malgun Gothic" w:hAnsi="Times New Roman" w:cs="Times New Roman"/>
          <w:color w:val="222222"/>
          <w:sz w:val="24"/>
          <w:szCs w:val="24"/>
          <w:shd w:val="clear" w:color="auto" w:fill="FFFFFF"/>
          <w:lang w:val="en-US" w:eastAsia="ko-KR"/>
        </w:rPr>
        <w:t>Maaßen</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2011</w:t>
      </w:r>
      <w:r w:rsidRPr="00977F35">
        <w:rPr>
          <w:rFonts w:ascii="Times New Roman" w:eastAsia="Malgun Gothic" w:hAnsi="Times New Roman" w:cs="Times New Roman"/>
          <w:sz w:val="24"/>
          <w:szCs w:val="24"/>
          <w:lang w:val="en-US" w:eastAsia="ko-KR"/>
        </w:rPr>
        <w:t xml:space="preserve">).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The areas of direct normal irradiation (DNI) in Spain is displayed in Map 1 (</w:t>
      </w:r>
      <w:proofErr w:type="spellStart"/>
      <w:r w:rsidRPr="00977F35">
        <w:rPr>
          <w:rFonts w:ascii="Times New Roman" w:eastAsia="Malgun Gothic" w:hAnsi="Times New Roman" w:cs="Times New Roman"/>
          <w:color w:val="222222"/>
          <w:sz w:val="24"/>
          <w:szCs w:val="24"/>
          <w:shd w:val="clear" w:color="auto" w:fill="FFFFFF"/>
          <w:lang w:val="en-US" w:eastAsia="ko-KR"/>
        </w:rPr>
        <w:t>Maaßen</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2011</w:t>
      </w:r>
      <w:r w:rsidRPr="00977F35">
        <w:rPr>
          <w:rFonts w:ascii="Times New Roman" w:eastAsia="Malgun Gothic" w:hAnsi="Times New Roman" w:cs="Times New Roman"/>
          <w:sz w:val="24"/>
          <w:szCs w:val="24"/>
          <w:lang w:val="en-US" w:eastAsia="ko-KR"/>
        </w:rPr>
        <w:t>).  The DNI indicates the amount of solar radiation that is normal to a surface (</w:t>
      </w:r>
      <w:proofErr w:type="spellStart"/>
      <w:r w:rsidRPr="00977F35">
        <w:rPr>
          <w:rFonts w:ascii="Times New Roman" w:eastAsia="Malgun Gothic" w:hAnsi="Times New Roman" w:cs="Times New Roman"/>
          <w:color w:val="222222"/>
          <w:sz w:val="24"/>
          <w:szCs w:val="24"/>
          <w:shd w:val="clear" w:color="auto" w:fill="FFFFFF"/>
          <w:lang w:val="en-US" w:eastAsia="ko-KR"/>
        </w:rPr>
        <w:t>Maaßen</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2011</w:t>
      </w:r>
      <w:r w:rsidRPr="00977F35">
        <w:rPr>
          <w:rFonts w:ascii="Times New Roman" w:eastAsia="Malgun Gothic" w:hAnsi="Times New Roman" w:cs="Times New Roman"/>
          <w:sz w:val="24"/>
          <w:szCs w:val="24"/>
          <w:lang w:val="en-US" w:eastAsia="ko-KR"/>
        </w:rPr>
        <w:t>). Areas with a high DNI index can be considered ideal locations for solar panels (</w:t>
      </w:r>
      <w:proofErr w:type="spellStart"/>
      <w:r w:rsidRPr="00977F35">
        <w:rPr>
          <w:rFonts w:ascii="Times New Roman" w:eastAsia="Malgun Gothic" w:hAnsi="Times New Roman" w:cs="Times New Roman"/>
          <w:color w:val="222222"/>
          <w:sz w:val="24"/>
          <w:szCs w:val="24"/>
          <w:shd w:val="clear" w:color="auto" w:fill="FFFFFF"/>
          <w:lang w:val="en-US" w:eastAsia="ko-KR"/>
        </w:rPr>
        <w:t>Maaßen</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2011</w:t>
      </w:r>
      <w:r w:rsidRPr="00977F35">
        <w:rPr>
          <w:rFonts w:ascii="Times New Roman" w:eastAsia="Malgun Gothic" w:hAnsi="Times New Roman" w:cs="Times New Roman"/>
          <w:sz w:val="24"/>
          <w:szCs w:val="24"/>
          <w:lang w:val="en-US" w:eastAsia="ko-KR"/>
        </w:rPr>
        <w:t>).  Areas of high DNI include much of the southern part of Spain according to Map 1 (</w:t>
      </w:r>
      <w:proofErr w:type="spellStart"/>
      <w:r w:rsidRPr="00977F35">
        <w:rPr>
          <w:rFonts w:ascii="Times New Roman" w:eastAsia="Malgun Gothic" w:hAnsi="Times New Roman" w:cs="Times New Roman"/>
          <w:color w:val="222222"/>
          <w:sz w:val="24"/>
          <w:szCs w:val="24"/>
          <w:shd w:val="clear" w:color="auto" w:fill="FFFFFF"/>
          <w:lang w:val="en-US" w:eastAsia="ko-KR"/>
        </w:rPr>
        <w:t>Maaßen</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2011</w:t>
      </w:r>
      <w:r w:rsidRPr="00977F35">
        <w:rPr>
          <w:rFonts w:ascii="Times New Roman" w:eastAsia="Malgun Gothic" w:hAnsi="Times New Roman" w:cs="Times New Roman"/>
          <w:sz w:val="24"/>
          <w:szCs w:val="24"/>
          <w:lang w:val="en-US" w:eastAsia="ko-KR"/>
        </w:rPr>
        <w:t xml:space="preserve">).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lastRenderedPageBreak/>
        <w:tab/>
        <w:t xml:space="preserve">The global horizontal irradiation (GHI) hotspots in Spain is shown in Map 2 </w:t>
      </w:r>
      <w:r w:rsidRPr="00977F35">
        <w:rPr>
          <w:rFonts w:ascii="Times New Roman" w:eastAsia="Malgun Gothic" w:hAnsi="Times New Roman" w:cs="Times New Roman"/>
          <w:lang w:val="en-US" w:eastAsia="ko-KR"/>
        </w:rPr>
        <w:t>(</w:t>
      </w:r>
      <w:proofErr w:type="spellStart"/>
      <w:r w:rsidRPr="00977F35">
        <w:rPr>
          <w:rFonts w:ascii="Times New Roman" w:eastAsia="Malgun Gothic" w:hAnsi="Times New Roman" w:cs="Times New Roman"/>
          <w:sz w:val="24"/>
          <w:szCs w:val="24"/>
          <w:lang w:val="en-US" w:eastAsia="ko-KR"/>
        </w:rPr>
        <w:t>Solargis</w:t>
      </w:r>
      <w:proofErr w:type="spellEnd"/>
      <w:r w:rsidRPr="00977F35">
        <w:rPr>
          <w:rFonts w:ascii="Times New Roman" w:eastAsia="Malgun Gothic" w:hAnsi="Times New Roman" w:cs="Times New Roman"/>
          <w:sz w:val="24"/>
          <w:szCs w:val="24"/>
          <w:lang w:val="en-US" w:eastAsia="ko-KR"/>
        </w:rPr>
        <w:t>, 2016</w:t>
      </w:r>
      <w:r w:rsidRPr="00977F35">
        <w:rPr>
          <w:rFonts w:ascii="Times New Roman" w:eastAsia="Malgun Gothic" w:hAnsi="Times New Roman" w:cs="Times New Roman"/>
          <w:lang w:val="en-US" w:eastAsia="ko-KR"/>
        </w:rPr>
        <w:t xml:space="preserve">). </w:t>
      </w:r>
      <w:r w:rsidRPr="00977F35">
        <w:rPr>
          <w:rFonts w:ascii="Times New Roman" w:eastAsia="Malgun Gothic" w:hAnsi="Times New Roman" w:cs="Times New Roman"/>
          <w:sz w:val="24"/>
          <w:szCs w:val="24"/>
          <w:lang w:val="en-US" w:eastAsia="ko-KR"/>
        </w:rPr>
        <w:t xml:space="preserve">GHI is the total amount of irradiation reaching a horizontal surface </w:t>
      </w:r>
      <w:r w:rsidRPr="00977F35">
        <w:rPr>
          <w:rFonts w:ascii="Times New Roman" w:eastAsia="Malgun Gothic" w:hAnsi="Times New Roman" w:cs="Times New Roman"/>
          <w:lang w:val="en-US" w:eastAsia="ko-KR"/>
        </w:rPr>
        <w:t>(</w:t>
      </w:r>
      <w:proofErr w:type="spellStart"/>
      <w:r w:rsidRPr="00977F35">
        <w:rPr>
          <w:rFonts w:ascii="Times New Roman" w:eastAsia="Malgun Gothic" w:hAnsi="Times New Roman" w:cs="Times New Roman"/>
          <w:sz w:val="24"/>
          <w:szCs w:val="24"/>
          <w:lang w:val="en-US" w:eastAsia="ko-KR"/>
        </w:rPr>
        <w:t>Solargis</w:t>
      </w:r>
      <w:proofErr w:type="spellEnd"/>
      <w:r w:rsidRPr="00977F35">
        <w:rPr>
          <w:rFonts w:ascii="Times New Roman" w:eastAsia="Malgun Gothic" w:hAnsi="Times New Roman" w:cs="Times New Roman"/>
          <w:sz w:val="24"/>
          <w:szCs w:val="24"/>
          <w:lang w:val="en-US" w:eastAsia="ko-KR"/>
        </w:rPr>
        <w:t>, 2016</w:t>
      </w:r>
      <w:r w:rsidRPr="00977F35">
        <w:rPr>
          <w:rFonts w:ascii="Times New Roman" w:eastAsia="Malgun Gothic" w:hAnsi="Times New Roman" w:cs="Times New Roman"/>
          <w:lang w:val="en-US" w:eastAsia="ko-KR"/>
        </w:rPr>
        <w:t xml:space="preserve">). </w:t>
      </w:r>
      <w:r w:rsidRPr="00977F35">
        <w:rPr>
          <w:rFonts w:ascii="Times New Roman" w:eastAsia="Malgun Gothic" w:hAnsi="Times New Roman" w:cs="Times New Roman"/>
          <w:sz w:val="24"/>
          <w:szCs w:val="24"/>
          <w:lang w:val="en-US" w:eastAsia="ko-KR"/>
        </w:rPr>
        <w:t xml:space="preserve">Much like the DNI map, GHI tends to be the most prevalent in the southern part of the country </w:t>
      </w:r>
      <w:r w:rsidRPr="00977F35">
        <w:rPr>
          <w:rFonts w:ascii="Times New Roman" w:eastAsia="Malgun Gothic" w:hAnsi="Times New Roman" w:cs="Times New Roman"/>
          <w:lang w:val="en-US" w:eastAsia="ko-KR"/>
        </w:rPr>
        <w:t>(</w:t>
      </w:r>
      <w:proofErr w:type="spellStart"/>
      <w:r w:rsidRPr="00977F35">
        <w:rPr>
          <w:rFonts w:ascii="Times New Roman" w:eastAsia="Malgun Gothic" w:hAnsi="Times New Roman" w:cs="Times New Roman"/>
          <w:sz w:val="24"/>
          <w:szCs w:val="24"/>
          <w:lang w:val="en-US" w:eastAsia="ko-KR"/>
        </w:rPr>
        <w:t>Solargis</w:t>
      </w:r>
      <w:proofErr w:type="spellEnd"/>
      <w:r w:rsidRPr="00977F35">
        <w:rPr>
          <w:rFonts w:ascii="Times New Roman" w:eastAsia="Malgun Gothic" w:hAnsi="Times New Roman" w:cs="Times New Roman"/>
          <w:sz w:val="24"/>
          <w:szCs w:val="24"/>
          <w:lang w:val="en-US" w:eastAsia="ko-KR"/>
        </w:rPr>
        <w:t>, 2016</w:t>
      </w:r>
      <w:r w:rsidRPr="00977F35">
        <w:rPr>
          <w:rFonts w:ascii="Times New Roman" w:eastAsia="Malgun Gothic" w:hAnsi="Times New Roman" w:cs="Times New Roman"/>
          <w:lang w:val="en-US" w:eastAsia="ko-KR"/>
        </w:rPr>
        <w:t>).</w:t>
      </w:r>
      <w:r w:rsidRPr="00977F35">
        <w:rPr>
          <w:rFonts w:ascii="Times New Roman" w:eastAsia="Malgun Gothic" w:hAnsi="Times New Roman" w:cs="Times New Roman"/>
          <w:sz w:val="24"/>
          <w:szCs w:val="24"/>
          <w:lang w:val="en-US" w:eastAsia="ko-KR"/>
        </w:rPr>
        <w:t xml:space="preserve"> Southern areas such as Murcia, Andalusia, and Ceuta show great potential for solar energy harvesting based on their DNI and GHI data </w:t>
      </w:r>
      <w:r w:rsidRPr="00977F35">
        <w:rPr>
          <w:rFonts w:ascii="Times New Roman" w:eastAsia="Malgun Gothic" w:hAnsi="Times New Roman" w:cs="Times New Roman"/>
          <w:lang w:val="en-US" w:eastAsia="ko-KR"/>
        </w:rPr>
        <w:t>(</w:t>
      </w:r>
      <w:proofErr w:type="spellStart"/>
      <w:r w:rsidRPr="00977F35">
        <w:rPr>
          <w:rFonts w:ascii="Times New Roman" w:eastAsia="Malgun Gothic" w:hAnsi="Times New Roman" w:cs="Times New Roman"/>
          <w:sz w:val="24"/>
          <w:szCs w:val="24"/>
          <w:lang w:val="en-US" w:eastAsia="ko-KR"/>
        </w:rPr>
        <w:t>Solargis</w:t>
      </w:r>
      <w:proofErr w:type="spellEnd"/>
      <w:r w:rsidRPr="00977F35">
        <w:rPr>
          <w:rFonts w:ascii="Times New Roman" w:eastAsia="Malgun Gothic" w:hAnsi="Times New Roman" w:cs="Times New Roman"/>
          <w:sz w:val="24"/>
          <w:szCs w:val="24"/>
          <w:lang w:val="en-US" w:eastAsia="ko-KR"/>
        </w:rPr>
        <w:t>, 2016</w:t>
      </w:r>
      <w:r w:rsidRPr="00977F35">
        <w:rPr>
          <w:rFonts w:ascii="Times New Roman" w:eastAsia="Malgun Gothic" w:hAnsi="Times New Roman" w:cs="Times New Roman"/>
          <w:lang w:val="en-US" w:eastAsia="ko-KR"/>
        </w:rPr>
        <w:t>).</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lang w:val="en-US" w:eastAsia="ko-KR"/>
        </w:rPr>
      </w:pPr>
    </w:p>
    <w:p w:rsidR="00977F35" w:rsidRPr="00977F35" w:rsidRDefault="00977F35" w:rsidP="00977F35">
      <w:pPr>
        <w:spacing w:after="0" w:line="276" w:lineRule="auto"/>
        <w:jc w:val="center"/>
        <w:rPr>
          <w:rFonts w:ascii="Times New Roman" w:eastAsia="Malgun Gothic" w:hAnsi="Times New Roman" w:cs="Times New Roman"/>
          <w:lang w:val="en-US" w:eastAsia="ko-KR"/>
        </w:rPr>
      </w:pPr>
      <w:r w:rsidRPr="00977F35">
        <w:rPr>
          <w:rFonts w:ascii="Times New Roman" w:eastAsia="Malgun Gothic" w:hAnsi="Times New Roman" w:cs="Times New Roman"/>
          <w:noProof/>
          <w:lang w:eastAsia="tr-TR"/>
        </w:rPr>
        <w:drawing>
          <wp:inline distT="0" distB="0" distL="0" distR="0">
            <wp:extent cx="5200650" cy="2571750"/>
            <wp:effectExtent l="0" t="0" r="0" b="0"/>
            <wp:docPr id="30" name="Resim 30"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Untitled"/>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00650" cy="2571750"/>
                    </a:xfrm>
                    <a:prstGeom prst="rect">
                      <a:avLst/>
                    </a:prstGeom>
                    <a:noFill/>
                    <a:ln>
                      <a:noFill/>
                    </a:ln>
                  </pic:spPr>
                </pic:pic>
              </a:graphicData>
            </a:graphic>
          </wp:inline>
        </w:drawing>
      </w:r>
    </w:p>
    <w:p w:rsidR="00977F35" w:rsidRPr="00977F35" w:rsidRDefault="00977F35" w:rsidP="00977F35">
      <w:pPr>
        <w:spacing w:after="0" w:line="276" w:lineRule="auto"/>
        <w:jc w:val="center"/>
        <w:rPr>
          <w:rFonts w:ascii="Times New Roman" w:eastAsia="Malgun Gothic" w:hAnsi="Times New Roman" w:cs="Times New Roman"/>
          <w:lang w:val="en-US" w:eastAsia="ko-KR"/>
        </w:rPr>
      </w:pPr>
      <w:r w:rsidRPr="00977F35">
        <w:rPr>
          <w:rFonts w:ascii="Times New Roman" w:eastAsia="Malgun Gothic" w:hAnsi="Times New Roman" w:cs="Times New Roman"/>
          <w:lang w:val="en-US" w:eastAsia="ko-KR"/>
        </w:rPr>
        <w:t xml:space="preserve">Figure 2: Solar irradiation and power for each autonomous region of Spain </w:t>
      </w:r>
      <w:r w:rsidRPr="00977F35">
        <w:rPr>
          <w:rFonts w:ascii="Times New Roman" w:eastAsia="Malgun Gothic" w:hAnsi="Times New Roman" w:cs="Times New Roman"/>
          <w:sz w:val="24"/>
          <w:szCs w:val="24"/>
          <w:lang w:val="en-US" w:eastAsia="ko-KR"/>
        </w:rPr>
        <w:t>(</w:t>
      </w:r>
      <w:proofErr w:type="spellStart"/>
      <w:r w:rsidRPr="00977F35">
        <w:rPr>
          <w:rFonts w:ascii="Times New Roman" w:eastAsia="Malgun Gothic" w:hAnsi="Times New Roman" w:cs="Times New Roman"/>
          <w:color w:val="222222"/>
          <w:sz w:val="24"/>
          <w:szCs w:val="24"/>
          <w:shd w:val="clear" w:color="auto" w:fill="FFFFFF"/>
          <w:lang w:val="en-US" w:eastAsia="ko-KR"/>
        </w:rPr>
        <w:t>Maaßen</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2011</w:t>
      </w:r>
      <w:r w:rsidRPr="00977F35">
        <w:rPr>
          <w:rFonts w:ascii="Times New Roman" w:eastAsia="Malgun Gothic" w:hAnsi="Times New Roman" w:cs="Times New Roman"/>
          <w:sz w:val="24"/>
          <w:szCs w:val="24"/>
          <w:lang w:val="en-US" w:eastAsia="ko-KR"/>
        </w:rPr>
        <w:t>).</w:t>
      </w:r>
    </w:p>
    <w:p w:rsidR="00977F35" w:rsidRPr="00977F35" w:rsidRDefault="00977F35" w:rsidP="00977F35">
      <w:pPr>
        <w:spacing w:after="0" w:line="276" w:lineRule="auto"/>
        <w:jc w:val="center"/>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center"/>
        <w:rPr>
          <w:rFonts w:ascii="Times New Roman" w:eastAsia="Malgun Gothic" w:hAnsi="Times New Roman" w:cs="Times New Roman"/>
          <w:lang w:val="en-US" w:eastAsia="ko-KR"/>
        </w:rPr>
      </w:pPr>
      <w:r w:rsidRPr="00977F35">
        <w:rPr>
          <w:rFonts w:ascii="Times New Roman" w:eastAsia="Malgun Gothic" w:hAnsi="Times New Roman" w:cs="Times New Roman"/>
          <w:noProof/>
          <w:lang w:eastAsia="tr-TR"/>
        </w:rPr>
        <w:drawing>
          <wp:inline distT="0" distB="0" distL="0" distR="0">
            <wp:extent cx="5238750" cy="2457450"/>
            <wp:effectExtent l="0" t="0" r="0" b="0"/>
            <wp:docPr id="29" name="Resim 29" descr="Solargis-Spain-DNI-solar-resource-ma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Solargis-Spain-DNI-solar-resource-map-e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38750" cy="2457450"/>
                    </a:xfrm>
                    <a:prstGeom prst="rect">
                      <a:avLst/>
                    </a:prstGeom>
                    <a:noFill/>
                    <a:ln>
                      <a:noFill/>
                    </a:ln>
                  </pic:spPr>
                </pic:pic>
              </a:graphicData>
            </a:graphic>
          </wp:inline>
        </w:drawing>
      </w:r>
    </w:p>
    <w:p w:rsidR="00977F35" w:rsidRPr="00977F35" w:rsidRDefault="00977F35" w:rsidP="00977F35">
      <w:pPr>
        <w:spacing w:after="0" w:line="276" w:lineRule="auto"/>
        <w:jc w:val="center"/>
        <w:rPr>
          <w:rFonts w:ascii="Times New Roman" w:eastAsia="Malgun Gothic" w:hAnsi="Times New Roman" w:cs="Times New Roman"/>
          <w:lang w:val="en-US" w:eastAsia="ko-KR"/>
        </w:rPr>
      </w:pPr>
      <w:r w:rsidRPr="00977F35">
        <w:rPr>
          <w:rFonts w:ascii="Times New Roman" w:eastAsia="Malgun Gothic" w:hAnsi="Times New Roman" w:cs="Times New Roman"/>
          <w:lang w:val="en-US" w:eastAsia="ko-KR"/>
        </w:rPr>
        <w:t>Map 1: The DNI map of Spain; the southern area around Murcia gives a high DNI value (</w:t>
      </w:r>
      <w:proofErr w:type="spellStart"/>
      <w:r w:rsidRPr="00977F35">
        <w:rPr>
          <w:rFonts w:ascii="Times New Roman" w:eastAsia="Malgun Gothic" w:hAnsi="Times New Roman" w:cs="Times New Roman"/>
          <w:sz w:val="24"/>
          <w:szCs w:val="24"/>
          <w:lang w:val="en-US" w:eastAsia="ko-KR"/>
        </w:rPr>
        <w:t>Solargis</w:t>
      </w:r>
      <w:proofErr w:type="spellEnd"/>
      <w:r w:rsidRPr="00977F35">
        <w:rPr>
          <w:rFonts w:ascii="Times New Roman" w:eastAsia="Malgun Gothic" w:hAnsi="Times New Roman" w:cs="Times New Roman"/>
          <w:sz w:val="24"/>
          <w:szCs w:val="24"/>
          <w:lang w:val="en-US" w:eastAsia="ko-KR"/>
        </w:rPr>
        <w:t>, 2016</w:t>
      </w:r>
      <w:r w:rsidRPr="00977F35">
        <w:rPr>
          <w:rFonts w:ascii="Times New Roman" w:eastAsia="Malgun Gothic" w:hAnsi="Times New Roman" w:cs="Times New Roman"/>
          <w:lang w:val="en-US" w:eastAsia="ko-KR"/>
        </w:rPr>
        <w:t>).</w:t>
      </w:r>
    </w:p>
    <w:p w:rsidR="00977F35" w:rsidRPr="00977F35" w:rsidRDefault="00977F35" w:rsidP="00977F35">
      <w:pPr>
        <w:spacing w:after="0" w:line="276" w:lineRule="auto"/>
        <w:jc w:val="center"/>
        <w:rPr>
          <w:rFonts w:ascii="Times New Roman" w:eastAsia="Malgun Gothic" w:hAnsi="Times New Roman" w:cs="Times New Roman"/>
          <w:lang w:val="en-US" w:eastAsia="ko-KR"/>
        </w:rPr>
      </w:pPr>
    </w:p>
    <w:p w:rsidR="00977F35" w:rsidRPr="00977F35" w:rsidRDefault="00977F35" w:rsidP="00977F35">
      <w:pPr>
        <w:spacing w:after="0" w:line="276" w:lineRule="auto"/>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lastRenderedPageBreak/>
        <w:tab/>
      </w:r>
      <w:r w:rsidRPr="00977F35">
        <w:rPr>
          <w:rFonts w:ascii="Times New Roman" w:eastAsia="Malgun Gothic" w:hAnsi="Times New Roman" w:cs="Times New Roman"/>
          <w:noProof/>
          <w:lang w:eastAsia="tr-TR"/>
        </w:rPr>
        <w:drawing>
          <wp:anchor distT="0" distB="0" distL="114300" distR="114300" simplePos="0" relativeHeight="251658240" behindDoc="0" locked="0" layoutInCell="1" allowOverlap="1">
            <wp:simplePos x="0" y="0"/>
            <wp:positionH relativeFrom="column">
              <wp:posOffset>361315</wp:posOffset>
            </wp:positionH>
            <wp:positionV relativeFrom="paragraph">
              <wp:posOffset>193040</wp:posOffset>
            </wp:positionV>
            <wp:extent cx="5219700" cy="2487295"/>
            <wp:effectExtent l="0" t="0" r="0" b="8255"/>
            <wp:wrapSquare wrapText="left"/>
            <wp:docPr id="31" name="Resim 31" descr="Solargis-Spain-GHI-solar-resource-ma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olargis-Spain-GHI-solar-resource-map-e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19700" cy="2487295"/>
                    </a:xfrm>
                    <a:prstGeom prst="rect">
                      <a:avLst/>
                    </a:prstGeom>
                    <a:noFill/>
                  </pic:spPr>
                </pic:pic>
              </a:graphicData>
            </a:graphic>
            <wp14:sizeRelH relativeFrom="page">
              <wp14:pctWidth>0</wp14:pctWidth>
            </wp14:sizeRelH>
            <wp14:sizeRelV relativeFrom="page">
              <wp14:pctHeight>0</wp14:pctHeight>
            </wp14:sizeRelV>
          </wp:anchor>
        </w:drawing>
      </w:r>
    </w:p>
    <w:p w:rsidR="00977F35" w:rsidRPr="00977F35" w:rsidRDefault="00977F35" w:rsidP="00977F35">
      <w:pPr>
        <w:spacing w:after="0" w:line="276" w:lineRule="auto"/>
        <w:jc w:val="both"/>
        <w:rPr>
          <w:rFonts w:ascii="Times New Roman" w:eastAsia="Malgun Gothic" w:hAnsi="Times New Roman" w:cs="Times New Roman"/>
          <w:lang w:val="en-US" w:eastAsia="ko-KR"/>
        </w:rPr>
      </w:pPr>
    </w:p>
    <w:p w:rsidR="00977F35" w:rsidRPr="00977F35" w:rsidRDefault="00977F35" w:rsidP="00977F35">
      <w:pPr>
        <w:spacing w:after="0" w:line="276" w:lineRule="auto"/>
        <w:jc w:val="center"/>
        <w:rPr>
          <w:rFonts w:ascii="Times New Roman" w:eastAsia="Malgun Gothic" w:hAnsi="Times New Roman" w:cs="Times New Roman"/>
          <w:lang w:val="en-US" w:eastAsia="ko-KR"/>
        </w:rPr>
      </w:pPr>
      <w:r w:rsidRPr="00977F35">
        <w:rPr>
          <w:rFonts w:ascii="Times New Roman" w:eastAsia="Malgun Gothic" w:hAnsi="Times New Roman" w:cs="Times New Roman"/>
          <w:lang w:val="en-US" w:eastAsia="ko-KR"/>
        </w:rPr>
        <w:br w:type="textWrapping" w:clear="all"/>
        <w:t>Map 2: The GHI map of Spain; the southern area around Murcia is a prime location for solar energy harvesting (</w:t>
      </w:r>
      <w:proofErr w:type="spellStart"/>
      <w:r w:rsidRPr="00977F35">
        <w:rPr>
          <w:rFonts w:ascii="Times New Roman" w:eastAsia="Malgun Gothic" w:hAnsi="Times New Roman" w:cs="Times New Roman"/>
          <w:sz w:val="24"/>
          <w:szCs w:val="24"/>
          <w:lang w:val="en-US" w:eastAsia="ko-KR"/>
        </w:rPr>
        <w:t>Solargis</w:t>
      </w:r>
      <w:proofErr w:type="spellEnd"/>
      <w:r w:rsidRPr="00977F35">
        <w:rPr>
          <w:rFonts w:ascii="Times New Roman" w:eastAsia="Malgun Gothic" w:hAnsi="Times New Roman" w:cs="Times New Roman"/>
          <w:sz w:val="24"/>
          <w:szCs w:val="24"/>
          <w:lang w:val="en-US" w:eastAsia="ko-KR"/>
        </w:rPr>
        <w:t>, 2016</w:t>
      </w:r>
      <w:r w:rsidRPr="00977F35">
        <w:rPr>
          <w:rFonts w:ascii="Times New Roman" w:eastAsia="Malgun Gothic" w:hAnsi="Times New Roman" w:cs="Times New Roman"/>
          <w:lang w:val="en-US" w:eastAsia="ko-KR"/>
        </w:rPr>
        <w:t>).</w:t>
      </w:r>
    </w:p>
    <w:p w:rsidR="00977F35" w:rsidRPr="00977F35" w:rsidRDefault="00977F35" w:rsidP="00977F35">
      <w:pPr>
        <w:spacing w:after="0" w:line="276" w:lineRule="auto"/>
        <w:jc w:val="center"/>
        <w:rPr>
          <w:rFonts w:ascii="Times New Roman" w:eastAsia="Malgun Gothic" w:hAnsi="Times New Roman" w:cs="Times New Roman"/>
          <w:lang w:val="en-US" w:eastAsia="ko-KR"/>
        </w:rPr>
      </w:pPr>
    </w:p>
    <w:p w:rsidR="00977F35" w:rsidRPr="00977F35" w:rsidRDefault="00977F35" w:rsidP="00977F35">
      <w:pPr>
        <w:keepNext/>
        <w:keepLines/>
        <w:numPr>
          <w:ilvl w:val="1"/>
          <w:numId w:val="4"/>
        </w:numPr>
        <w:spacing w:after="0" w:line="360" w:lineRule="auto"/>
        <w:outlineLvl w:val="1"/>
        <w:rPr>
          <w:rFonts w:ascii="Times New Roman" w:eastAsia="Malgun Gothic" w:hAnsi="Times New Roman" w:cs="Times New Roman"/>
          <w:b/>
          <w:sz w:val="24"/>
          <w:szCs w:val="24"/>
          <w:lang w:val="en-US" w:eastAsia="ko-KR"/>
        </w:rPr>
      </w:pPr>
      <w:r w:rsidRPr="00977F35">
        <w:rPr>
          <w:rFonts w:ascii="Times New Roman" w:eastAsia="Malgun Gothic" w:hAnsi="Times New Roman" w:cs="Times New Roman"/>
          <w:b/>
          <w:sz w:val="24"/>
          <w:szCs w:val="24"/>
          <w:lang w:val="en-US" w:eastAsia="ko-KR"/>
        </w:rPr>
        <w:t>Geothermal Energy Potential</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Spain has widely distributed low-enthalpy geothermal resources in the northern, southeast, northwest and the center of the country (</w:t>
      </w:r>
      <w:r w:rsidRPr="00977F35">
        <w:rPr>
          <w:rFonts w:ascii="Times New Roman" w:eastAsia="Malgun Gothic" w:hAnsi="Times New Roman" w:cs="Times New Roman"/>
          <w:bCs/>
          <w:sz w:val="24"/>
          <w:szCs w:val="24"/>
          <w:shd w:val="clear" w:color="auto" w:fill="FFFFFF"/>
          <w:lang w:val="en-US" w:eastAsia="ko-KR"/>
        </w:rPr>
        <w:t>World Energy Council, 2013</w:t>
      </w:r>
      <w:r w:rsidRPr="00977F35">
        <w:rPr>
          <w:rFonts w:ascii="Times New Roman" w:eastAsia="Malgun Gothic" w:hAnsi="Times New Roman" w:cs="Times New Roman"/>
          <w:sz w:val="24"/>
          <w:szCs w:val="24"/>
          <w:lang w:val="en-US" w:eastAsia="ko-KR"/>
        </w:rPr>
        <w:t>).  There is a high temperature resource on Tenerife, and Lanzarote and La Palma each have a high dynamic range resource (</w:t>
      </w:r>
      <w:r w:rsidRPr="00977F35">
        <w:rPr>
          <w:rFonts w:ascii="Times New Roman" w:eastAsia="Malgun Gothic" w:hAnsi="Times New Roman" w:cs="Times New Roman"/>
          <w:bCs/>
          <w:sz w:val="24"/>
          <w:szCs w:val="24"/>
          <w:shd w:val="clear" w:color="auto" w:fill="FFFFFF"/>
          <w:lang w:val="en-US" w:eastAsia="ko-KR"/>
        </w:rPr>
        <w:t>World Energy Council, 2013</w:t>
      </w:r>
      <w:r w:rsidRPr="00977F35">
        <w:rPr>
          <w:rFonts w:ascii="Times New Roman" w:eastAsia="Malgun Gothic" w:hAnsi="Times New Roman" w:cs="Times New Roman"/>
          <w:sz w:val="24"/>
          <w:szCs w:val="24"/>
          <w:lang w:val="en-US" w:eastAsia="ko-KR"/>
        </w:rPr>
        <w:t>). 6 megawatts thermal (</w:t>
      </w:r>
      <w:proofErr w:type="spellStart"/>
      <w:r w:rsidRPr="00977F35">
        <w:rPr>
          <w:rFonts w:ascii="Times New Roman" w:eastAsia="Malgun Gothic" w:hAnsi="Times New Roman" w:cs="Times New Roman"/>
          <w:sz w:val="24"/>
          <w:szCs w:val="24"/>
          <w:lang w:val="en-US" w:eastAsia="ko-KR"/>
        </w:rPr>
        <w:t>MWt</w:t>
      </w:r>
      <w:proofErr w:type="spellEnd"/>
      <w:r w:rsidRPr="00977F35">
        <w:rPr>
          <w:rFonts w:ascii="Times New Roman" w:eastAsia="Malgun Gothic" w:hAnsi="Times New Roman" w:cs="Times New Roman"/>
          <w:sz w:val="24"/>
          <w:szCs w:val="24"/>
          <w:lang w:val="en-US" w:eastAsia="ko-KR"/>
        </w:rPr>
        <w:t>) amount of capacity has been installed for individual space heating, greenhouse heating, bathing and swimming (</w:t>
      </w:r>
      <w:r w:rsidRPr="00977F35">
        <w:rPr>
          <w:rFonts w:ascii="Times New Roman" w:eastAsia="Malgun Gothic" w:hAnsi="Times New Roman" w:cs="Times New Roman"/>
          <w:bCs/>
          <w:sz w:val="24"/>
          <w:szCs w:val="24"/>
          <w:shd w:val="clear" w:color="auto" w:fill="FFFFFF"/>
          <w:lang w:val="en-US" w:eastAsia="ko-KR"/>
        </w:rPr>
        <w:t>World Energy Council, 2013</w:t>
      </w:r>
      <w:r w:rsidRPr="00977F35">
        <w:rPr>
          <w:rFonts w:ascii="Times New Roman" w:eastAsia="Malgun Gothic" w:hAnsi="Times New Roman" w:cs="Times New Roman"/>
          <w:sz w:val="24"/>
          <w:szCs w:val="24"/>
          <w:lang w:val="en-US" w:eastAsia="ko-KR"/>
        </w:rPr>
        <w:t>). Limited rate of capacity is installed for direct purposes so geothermal power is not a major energy resource in Spain (</w:t>
      </w:r>
      <w:r w:rsidRPr="00977F35">
        <w:rPr>
          <w:rFonts w:ascii="Times New Roman" w:eastAsia="Malgun Gothic" w:hAnsi="Times New Roman" w:cs="Times New Roman"/>
          <w:bCs/>
          <w:sz w:val="24"/>
          <w:szCs w:val="24"/>
          <w:shd w:val="clear" w:color="auto" w:fill="FFFFFF"/>
          <w:lang w:val="en-US" w:eastAsia="ko-KR"/>
        </w:rPr>
        <w:t>World Energy Council, 2013</w:t>
      </w:r>
      <w:r w:rsidRPr="00977F35">
        <w:rPr>
          <w:rFonts w:ascii="Times New Roman" w:eastAsia="Malgun Gothic" w:hAnsi="Times New Roman" w:cs="Times New Roman"/>
          <w:sz w:val="24"/>
          <w:szCs w:val="24"/>
          <w:lang w:val="en-US" w:eastAsia="ko-KR"/>
        </w:rPr>
        <w:t xml:space="preserve">). The areas having significant geothermal potential are located in the southeast (Granada, Almeria, and Murcia), northeast (Barcelona, Gerona, and Tarragona), northwest (Orense, </w:t>
      </w:r>
      <w:proofErr w:type="spellStart"/>
      <w:r w:rsidRPr="00977F35">
        <w:rPr>
          <w:rFonts w:ascii="Times New Roman" w:eastAsia="Malgun Gothic" w:hAnsi="Times New Roman" w:cs="Times New Roman"/>
          <w:sz w:val="24"/>
          <w:szCs w:val="24"/>
          <w:lang w:val="en-US" w:eastAsia="ko-KR"/>
        </w:rPr>
        <w:t>Pontevedra</w:t>
      </w:r>
      <w:proofErr w:type="spellEnd"/>
      <w:r w:rsidRPr="00977F35">
        <w:rPr>
          <w:rFonts w:ascii="Times New Roman" w:eastAsia="Malgun Gothic" w:hAnsi="Times New Roman" w:cs="Times New Roman"/>
          <w:sz w:val="24"/>
          <w:szCs w:val="24"/>
          <w:lang w:val="en-US" w:eastAsia="ko-KR"/>
        </w:rPr>
        <w:t>, and Lugo) and center (Madrid) of the Iberian Peninsula. Additionally, Albacete, Lerida, Leon, Burgos and Mallorca all show lower geothermal potential: the temperatures range from 50 to 90</w:t>
      </w:r>
      <m:oMath>
        <m:r>
          <w:rPr>
            <w:rFonts w:ascii="Cambria Math" w:eastAsia="Malgun Gothic" w:hAnsi="Cambria Math" w:cs="Times New Roman"/>
            <w:sz w:val="24"/>
            <w:szCs w:val="24"/>
            <w:lang w:val="en-US" w:eastAsia="ko-KR"/>
          </w:rPr>
          <m:t>℃</m:t>
        </m:r>
      </m:oMath>
      <w:r w:rsidRPr="00977F35">
        <w:rPr>
          <w:rFonts w:ascii="Times New Roman" w:eastAsia="Malgun Gothic" w:hAnsi="Times New Roman" w:cs="Times New Roman"/>
          <w:sz w:val="24"/>
          <w:szCs w:val="24"/>
          <w:lang w:val="en-US" w:eastAsia="ko-KR"/>
        </w:rPr>
        <w:t xml:space="preserve"> and are therefore considered to be low temperature geothermal resources (</w:t>
      </w:r>
      <w:r w:rsidRPr="00977F35">
        <w:rPr>
          <w:rFonts w:ascii="Times New Roman" w:eastAsia="Malgun Gothic" w:hAnsi="Times New Roman" w:cs="Times New Roman"/>
          <w:bCs/>
          <w:sz w:val="24"/>
          <w:szCs w:val="24"/>
          <w:shd w:val="clear" w:color="auto" w:fill="FFFFFF"/>
          <w:lang w:val="en-US" w:eastAsia="ko-KR"/>
        </w:rPr>
        <w:t>World Energy Council, 2013</w:t>
      </w:r>
      <w:r w:rsidRPr="00977F35">
        <w:rPr>
          <w:rFonts w:ascii="Times New Roman" w:eastAsia="Malgun Gothic" w:hAnsi="Times New Roman" w:cs="Times New Roman"/>
          <w:sz w:val="24"/>
          <w:szCs w:val="24"/>
          <w:lang w:val="en-US" w:eastAsia="ko-KR"/>
        </w:rPr>
        <w:t>). The volcanic archipelago of the Canary Islands is the only area where high-enthalpy fluid may likely exist (</w:t>
      </w:r>
      <w:r w:rsidRPr="00977F35">
        <w:rPr>
          <w:rFonts w:ascii="Times New Roman" w:eastAsia="Malgun Gothic" w:hAnsi="Times New Roman" w:cs="Times New Roman"/>
          <w:bCs/>
          <w:sz w:val="24"/>
          <w:szCs w:val="24"/>
          <w:shd w:val="clear" w:color="auto" w:fill="FFFFFF"/>
          <w:lang w:val="en-US" w:eastAsia="ko-KR"/>
        </w:rPr>
        <w:t>World Energy Council, 2013</w:t>
      </w:r>
      <w:r w:rsidRPr="00977F35">
        <w:rPr>
          <w:rFonts w:ascii="Times New Roman" w:eastAsia="Malgun Gothic" w:hAnsi="Times New Roman" w:cs="Times New Roman"/>
          <w:sz w:val="24"/>
          <w:szCs w:val="24"/>
          <w:lang w:val="en-US" w:eastAsia="ko-KR"/>
        </w:rPr>
        <w:t xml:space="preserve">). </w:t>
      </w:r>
    </w:p>
    <w:p w:rsidR="00977F35" w:rsidRPr="00977F35" w:rsidRDefault="00977F35" w:rsidP="00977F35">
      <w:pPr>
        <w:spacing w:after="0" w:line="276" w:lineRule="auto"/>
        <w:jc w:val="both"/>
        <w:rPr>
          <w:rFonts w:ascii="Times New Roman" w:eastAsia="Malgun Gothic" w:hAnsi="Times New Roman" w:cs="Times New Roman"/>
          <w:lang w:val="en-US" w:eastAsia="ko-KR"/>
        </w:rPr>
      </w:pPr>
      <w:r w:rsidRPr="00977F35">
        <w:rPr>
          <w:rFonts w:ascii="Times New Roman" w:eastAsia="Malgun Gothic" w:hAnsi="Times New Roman" w:cs="Times New Roman"/>
          <w:sz w:val="24"/>
          <w:szCs w:val="24"/>
          <w:lang w:val="en-US" w:eastAsia="ko-KR"/>
        </w:rPr>
        <w:tab/>
        <w:t xml:space="preserve">Where low-temperature geothermal sources are located in Spain is shown in Map 3 </w:t>
      </w:r>
      <w:r w:rsidRPr="00977F35">
        <w:rPr>
          <w:rFonts w:ascii="Times New Roman" w:eastAsia="Malgun Gothic" w:hAnsi="Times New Roman" w:cs="Times New Roman"/>
          <w:lang w:val="en-US" w:eastAsia="ko-KR"/>
        </w:rPr>
        <w:t>(</w:t>
      </w:r>
      <w:proofErr w:type="spellStart"/>
      <w:r w:rsidRPr="00977F35">
        <w:rPr>
          <w:rFonts w:ascii="Times New Roman" w:eastAsia="Malgun Gothic" w:hAnsi="Times New Roman" w:cs="Times New Roman"/>
          <w:color w:val="222222"/>
          <w:sz w:val="24"/>
          <w:szCs w:val="24"/>
          <w:shd w:val="clear" w:color="auto" w:fill="FFFFFF"/>
          <w:lang w:val="en-US" w:eastAsia="ko-KR"/>
        </w:rPr>
        <w:t>Arrizabalaga</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2015).</w:t>
      </w:r>
      <w:r w:rsidRPr="00977F35">
        <w:rPr>
          <w:rFonts w:ascii="Times New Roman" w:eastAsia="Malgun Gothic" w:hAnsi="Times New Roman" w:cs="Times New Roman"/>
          <w:sz w:val="24"/>
          <w:szCs w:val="24"/>
          <w:lang w:val="en-US" w:eastAsia="ko-KR"/>
        </w:rPr>
        <w:t xml:space="preserve"> While there are a sufficient number of geothermal regions throughout the country, the bulk of these low-temperature regions are concentrated in the northern and eastern areas of Spain </w:t>
      </w:r>
      <w:r w:rsidRPr="00977F35">
        <w:rPr>
          <w:rFonts w:ascii="Times New Roman" w:eastAsia="Malgun Gothic" w:hAnsi="Times New Roman" w:cs="Times New Roman"/>
          <w:lang w:val="en-US" w:eastAsia="ko-KR"/>
        </w:rPr>
        <w:t>(</w:t>
      </w:r>
      <w:proofErr w:type="spellStart"/>
      <w:r w:rsidRPr="00977F35">
        <w:rPr>
          <w:rFonts w:ascii="Times New Roman" w:eastAsia="Malgun Gothic" w:hAnsi="Times New Roman" w:cs="Times New Roman"/>
          <w:color w:val="222222"/>
          <w:sz w:val="24"/>
          <w:szCs w:val="24"/>
          <w:shd w:val="clear" w:color="auto" w:fill="FFFFFF"/>
          <w:lang w:val="en-US" w:eastAsia="ko-KR"/>
        </w:rPr>
        <w:t>Arrizabalaga</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2015).</w:t>
      </w:r>
      <w:r w:rsidRPr="00977F35">
        <w:rPr>
          <w:rFonts w:ascii="Times New Roman" w:eastAsia="Malgun Gothic" w:hAnsi="Times New Roman" w:cs="Times New Roman"/>
          <w:lang w:val="en-US" w:eastAsia="ko-KR"/>
        </w:rPr>
        <w:t xml:space="preserve">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Medium and high temperature geothermal resources found in Spain is demonstrated in Map 4. </w:t>
      </w:r>
      <w:r w:rsidRPr="00977F35">
        <w:rPr>
          <w:rFonts w:ascii="Times New Roman" w:eastAsia="Malgun Gothic" w:hAnsi="Times New Roman" w:cs="Times New Roman"/>
          <w:lang w:val="en-US" w:eastAsia="ko-KR"/>
        </w:rPr>
        <w:t>(</w:t>
      </w:r>
      <w:proofErr w:type="spellStart"/>
      <w:r w:rsidRPr="00977F35">
        <w:rPr>
          <w:rFonts w:ascii="Times New Roman" w:eastAsia="Malgun Gothic" w:hAnsi="Times New Roman" w:cs="Times New Roman"/>
          <w:color w:val="222222"/>
          <w:sz w:val="24"/>
          <w:szCs w:val="24"/>
          <w:shd w:val="clear" w:color="auto" w:fill="FFFFFF"/>
          <w:lang w:val="en-US" w:eastAsia="ko-KR"/>
        </w:rPr>
        <w:t>Arrizabalaga</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2015).</w:t>
      </w:r>
      <w:r w:rsidRPr="00977F35">
        <w:rPr>
          <w:rFonts w:ascii="Times New Roman" w:eastAsia="Malgun Gothic" w:hAnsi="Times New Roman" w:cs="Times New Roman"/>
          <w:lang w:val="en-US" w:eastAsia="ko-KR"/>
        </w:rPr>
        <w:t xml:space="preserve"> </w:t>
      </w:r>
      <w:r w:rsidRPr="00977F35">
        <w:rPr>
          <w:rFonts w:ascii="Times New Roman" w:eastAsia="Malgun Gothic" w:hAnsi="Times New Roman" w:cs="Times New Roman"/>
          <w:sz w:val="24"/>
          <w:szCs w:val="24"/>
          <w:lang w:val="en-US" w:eastAsia="ko-KR"/>
        </w:rPr>
        <w:t xml:space="preserve">There are significantly fewer medium and high temperature geothermal resources compared to the low temperature geothermal resources, and these areas tend to be primarily in the northern and center areas of the country </w:t>
      </w:r>
      <w:r w:rsidRPr="00977F35">
        <w:rPr>
          <w:rFonts w:ascii="Times New Roman" w:eastAsia="Malgun Gothic" w:hAnsi="Times New Roman" w:cs="Times New Roman"/>
          <w:lang w:val="en-US" w:eastAsia="ko-KR"/>
        </w:rPr>
        <w:t>(</w:t>
      </w:r>
      <w:proofErr w:type="spellStart"/>
      <w:r w:rsidRPr="00977F35">
        <w:rPr>
          <w:rFonts w:ascii="Times New Roman" w:eastAsia="Malgun Gothic" w:hAnsi="Times New Roman" w:cs="Times New Roman"/>
          <w:color w:val="222222"/>
          <w:sz w:val="24"/>
          <w:szCs w:val="24"/>
          <w:shd w:val="clear" w:color="auto" w:fill="FFFFFF"/>
          <w:lang w:val="en-US" w:eastAsia="ko-KR"/>
        </w:rPr>
        <w:t>Arrizabalaga</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2015).</w:t>
      </w:r>
    </w:p>
    <w:p w:rsidR="00977F35" w:rsidRPr="00977F35" w:rsidRDefault="00977F35" w:rsidP="00977F35">
      <w:pPr>
        <w:spacing w:after="0" w:line="276" w:lineRule="auto"/>
        <w:jc w:val="both"/>
        <w:rPr>
          <w:rFonts w:ascii="Times New Roman" w:eastAsia="Malgun Gothic" w:hAnsi="Times New Roman" w:cs="Times New Roman"/>
          <w:lang w:val="en-US" w:eastAsia="ko-KR"/>
        </w:rPr>
      </w:pPr>
    </w:p>
    <w:p w:rsidR="00977F35" w:rsidRPr="00977F35" w:rsidRDefault="00977F35" w:rsidP="00977F35">
      <w:pPr>
        <w:spacing w:after="0" w:line="276" w:lineRule="auto"/>
        <w:jc w:val="center"/>
        <w:rPr>
          <w:rFonts w:ascii="Times New Roman" w:eastAsia="Malgun Gothic" w:hAnsi="Times New Roman" w:cs="Times New Roman"/>
          <w:lang w:val="en-US" w:eastAsia="ko-KR"/>
        </w:rPr>
      </w:pPr>
      <w:r w:rsidRPr="00977F35">
        <w:rPr>
          <w:rFonts w:ascii="Times New Roman" w:eastAsia="Malgun Gothic" w:hAnsi="Times New Roman" w:cs="Times New Roman"/>
          <w:noProof/>
          <w:lang w:eastAsia="tr-TR"/>
        </w:rPr>
        <w:lastRenderedPageBreak/>
        <w:drawing>
          <wp:inline distT="0" distB="0" distL="0" distR="0">
            <wp:extent cx="5591175" cy="3095625"/>
            <wp:effectExtent l="0" t="0" r="9525" b="9525"/>
            <wp:docPr id="28" name="Resim 28" descr="Untitle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Untitled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91175" cy="3095625"/>
                    </a:xfrm>
                    <a:prstGeom prst="rect">
                      <a:avLst/>
                    </a:prstGeom>
                    <a:noFill/>
                    <a:ln>
                      <a:noFill/>
                    </a:ln>
                  </pic:spPr>
                </pic:pic>
              </a:graphicData>
            </a:graphic>
          </wp:inline>
        </w:drawing>
      </w:r>
    </w:p>
    <w:p w:rsidR="00977F35" w:rsidRPr="00977F35" w:rsidRDefault="00977F35" w:rsidP="00977F35">
      <w:pPr>
        <w:spacing w:after="0" w:line="276" w:lineRule="auto"/>
        <w:jc w:val="center"/>
        <w:rPr>
          <w:rFonts w:ascii="Times New Roman" w:eastAsia="Malgun Gothic" w:hAnsi="Times New Roman" w:cs="Times New Roman"/>
          <w:lang w:val="en-US" w:eastAsia="ko-KR"/>
        </w:rPr>
      </w:pPr>
      <w:r w:rsidRPr="00977F35">
        <w:rPr>
          <w:rFonts w:ascii="Times New Roman" w:eastAsia="Malgun Gothic" w:hAnsi="Times New Roman" w:cs="Times New Roman"/>
          <w:lang w:val="en-US" w:eastAsia="ko-KR"/>
        </w:rPr>
        <w:t>Map 3: Low-temperature of geothermal resources, 30-100</w:t>
      </w:r>
      <m:oMath>
        <m:r>
          <w:rPr>
            <w:rFonts w:ascii="Cambria Math" w:eastAsia="Malgun Gothic" w:hAnsi="Cambria Math" w:cs="Times New Roman"/>
            <w:lang w:val="en-US" w:eastAsia="ko-KR"/>
          </w:rPr>
          <m:t xml:space="preserve">  degree Celsius (℃)</m:t>
        </m:r>
      </m:oMath>
      <w:r w:rsidRPr="00977F35">
        <w:rPr>
          <w:rFonts w:ascii="Times New Roman" w:eastAsia="Malgun Gothic" w:hAnsi="Times New Roman" w:cs="Times New Roman"/>
          <w:lang w:val="en-US" w:eastAsia="ko-KR"/>
        </w:rPr>
        <w:t>, and zones with good potential for resource exploitation (</w:t>
      </w:r>
      <w:proofErr w:type="spellStart"/>
      <w:r w:rsidRPr="00977F35">
        <w:rPr>
          <w:rFonts w:ascii="Times New Roman" w:eastAsia="Malgun Gothic" w:hAnsi="Times New Roman" w:cs="Times New Roman"/>
          <w:color w:val="222222"/>
          <w:sz w:val="24"/>
          <w:szCs w:val="24"/>
          <w:shd w:val="clear" w:color="auto" w:fill="FFFFFF"/>
          <w:lang w:val="en-US" w:eastAsia="ko-KR"/>
        </w:rPr>
        <w:t>Arrizabalaga</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2015).</w:t>
      </w:r>
    </w:p>
    <w:p w:rsidR="00977F35" w:rsidRPr="00977F35" w:rsidRDefault="00977F35" w:rsidP="00977F35">
      <w:pPr>
        <w:spacing w:after="0" w:line="276" w:lineRule="auto"/>
        <w:rPr>
          <w:rFonts w:ascii="Times New Roman" w:eastAsia="Malgun Gothic" w:hAnsi="Times New Roman" w:cs="Times New Roman"/>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lang w:val="en-US" w:eastAsia="ko-KR"/>
        </w:rPr>
        <w:tab/>
      </w:r>
      <w:r w:rsidRPr="00977F35">
        <w:rPr>
          <w:rFonts w:ascii="Times New Roman" w:eastAsia="Malgun Gothic" w:hAnsi="Times New Roman" w:cs="Times New Roman"/>
          <w:sz w:val="24"/>
          <w:szCs w:val="24"/>
          <w:lang w:val="en-US" w:eastAsia="ko-KR"/>
        </w:rPr>
        <w:t xml:space="preserve">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center"/>
        <w:rPr>
          <w:rFonts w:ascii="Times New Roman" w:eastAsia="Malgun Gothic" w:hAnsi="Times New Roman" w:cs="Times New Roman"/>
          <w:lang w:val="en-US" w:eastAsia="ko-KR"/>
        </w:rPr>
      </w:pPr>
      <w:r w:rsidRPr="00977F35">
        <w:rPr>
          <w:rFonts w:ascii="Times New Roman" w:eastAsia="Malgun Gothic" w:hAnsi="Times New Roman" w:cs="Times New Roman"/>
          <w:noProof/>
          <w:sz w:val="24"/>
          <w:szCs w:val="24"/>
          <w:lang w:eastAsia="tr-TR"/>
        </w:rPr>
        <w:drawing>
          <wp:inline distT="0" distB="0" distL="0" distR="0">
            <wp:extent cx="5524500" cy="2657475"/>
            <wp:effectExtent l="0" t="0" r="0" b="9525"/>
            <wp:docPr id="27" name="Resim 27" descr="Untitle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Untitled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24500" cy="2657475"/>
                    </a:xfrm>
                    <a:prstGeom prst="rect">
                      <a:avLst/>
                    </a:prstGeom>
                    <a:noFill/>
                    <a:ln>
                      <a:noFill/>
                    </a:ln>
                  </pic:spPr>
                </pic:pic>
              </a:graphicData>
            </a:graphic>
          </wp:inline>
        </w:drawing>
      </w:r>
    </w:p>
    <w:p w:rsidR="00977F35" w:rsidRPr="00977F35" w:rsidRDefault="00977F35" w:rsidP="00977F35">
      <w:pPr>
        <w:spacing w:after="0" w:line="276" w:lineRule="auto"/>
        <w:jc w:val="center"/>
        <w:rPr>
          <w:rFonts w:ascii="Times New Roman" w:eastAsia="Malgun Gothic" w:hAnsi="Times New Roman" w:cs="Times New Roman"/>
          <w:lang w:val="en-US" w:eastAsia="ko-KR"/>
        </w:rPr>
      </w:pPr>
      <w:r w:rsidRPr="00977F35">
        <w:rPr>
          <w:rFonts w:ascii="Times New Roman" w:eastAsia="Malgun Gothic" w:hAnsi="Times New Roman" w:cs="Times New Roman"/>
          <w:lang w:val="en-US" w:eastAsia="ko-KR"/>
        </w:rPr>
        <w:t>Map 4: Medium and high temperature geothermal resources and possible enhanced geothermal systems (</w:t>
      </w:r>
      <w:proofErr w:type="spellStart"/>
      <w:r w:rsidRPr="00977F35">
        <w:rPr>
          <w:rFonts w:ascii="Times New Roman" w:eastAsia="Malgun Gothic" w:hAnsi="Times New Roman" w:cs="Times New Roman"/>
          <w:color w:val="222222"/>
          <w:sz w:val="24"/>
          <w:szCs w:val="24"/>
          <w:shd w:val="clear" w:color="auto" w:fill="FFFFFF"/>
          <w:lang w:val="en-US" w:eastAsia="ko-KR"/>
        </w:rPr>
        <w:t>Arrizabalaga</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2015).</w:t>
      </w:r>
      <w:r w:rsidRPr="00977F35">
        <w:rPr>
          <w:rFonts w:ascii="Times New Roman" w:eastAsia="Malgun Gothic" w:hAnsi="Times New Roman" w:cs="Times New Roman"/>
          <w:lang w:val="en-US" w:eastAsia="ko-KR"/>
        </w:rPr>
        <w:t xml:space="preserve"> </w:t>
      </w:r>
    </w:p>
    <w:p w:rsidR="00977F35" w:rsidRPr="00977F35" w:rsidRDefault="00977F35" w:rsidP="00977F35">
      <w:pPr>
        <w:spacing w:after="0" w:line="276" w:lineRule="auto"/>
        <w:jc w:val="center"/>
        <w:rPr>
          <w:rFonts w:ascii="Times New Roman" w:eastAsia="Malgun Gothic" w:hAnsi="Times New Roman" w:cs="Times New Roman"/>
          <w:lang w:val="en-US" w:eastAsia="ko-KR"/>
        </w:rPr>
      </w:pPr>
    </w:p>
    <w:p w:rsidR="00977F35" w:rsidRPr="00977F35" w:rsidRDefault="00977F35" w:rsidP="00977F35">
      <w:pPr>
        <w:spacing w:after="0" w:line="276" w:lineRule="auto"/>
        <w:jc w:val="center"/>
        <w:rPr>
          <w:rFonts w:ascii="Times New Roman" w:eastAsia="Malgun Gothic" w:hAnsi="Times New Roman" w:cs="Times New Roman"/>
          <w:lang w:val="en-US" w:eastAsia="ko-KR"/>
        </w:rPr>
      </w:pPr>
    </w:p>
    <w:p w:rsidR="00977F35" w:rsidRPr="00977F35" w:rsidRDefault="00977F35" w:rsidP="00977F35">
      <w:pPr>
        <w:keepNext/>
        <w:keepLines/>
        <w:numPr>
          <w:ilvl w:val="0"/>
          <w:numId w:val="4"/>
        </w:numPr>
        <w:spacing w:before="40" w:after="0" w:line="360" w:lineRule="auto"/>
        <w:outlineLvl w:val="2"/>
        <w:rPr>
          <w:rFonts w:ascii="Times New Roman" w:eastAsia="Malgun Gothic" w:hAnsi="Times New Roman" w:cs="Times New Roman"/>
          <w:b/>
          <w:sz w:val="24"/>
          <w:szCs w:val="24"/>
          <w:lang w:val="en-US" w:eastAsia="ko-KR"/>
        </w:rPr>
      </w:pPr>
      <w:r w:rsidRPr="00977F35">
        <w:rPr>
          <w:rFonts w:ascii="Times New Roman" w:eastAsia="Malgun Gothic" w:hAnsi="Times New Roman" w:cs="Times New Roman"/>
          <w:b/>
          <w:sz w:val="24"/>
          <w:szCs w:val="24"/>
          <w:lang w:val="en-US" w:eastAsia="ko-KR"/>
        </w:rPr>
        <w:t xml:space="preserve"> ENERGY NEEDS OF SPAIN IN 2030</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Spain’s energy consumption decreased from 122 </w:t>
      </w:r>
      <w:proofErr w:type="spellStart"/>
      <w:r w:rsidRPr="00977F35">
        <w:rPr>
          <w:rFonts w:ascii="Times New Roman" w:eastAsia="Malgun Gothic" w:hAnsi="Times New Roman" w:cs="Times New Roman"/>
          <w:sz w:val="24"/>
          <w:szCs w:val="24"/>
          <w:lang w:val="en-US" w:eastAsia="ko-KR"/>
        </w:rPr>
        <w:t>Mtoe</w:t>
      </w:r>
      <w:proofErr w:type="spellEnd"/>
      <w:r w:rsidRPr="00977F35">
        <w:rPr>
          <w:rFonts w:ascii="Times New Roman" w:eastAsia="Malgun Gothic" w:hAnsi="Times New Roman" w:cs="Times New Roman"/>
          <w:sz w:val="24"/>
          <w:szCs w:val="24"/>
          <w:lang w:val="en-US" w:eastAsia="ko-KR"/>
        </w:rPr>
        <w:t xml:space="preserve"> in 2000 to 116 </w:t>
      </w:r>
      <w:proofErr w:type="spellStart"/>
      <w:r w:rsidRPr="00977F35">
        <w:rPr>
          <w:rFonts w:ascii="Times New Roman" w:eastAsia="Malgun Gothic" w:hAnsi="Times New Roman" w:cs="Times New Roman"/>
          <w:sz w:val="24"/>
          <w:szCs w:val="24"/>
          <w:lang w:val="en-US" w:eastAsia="ko-KR"/>
        </w:rPr>
        <w:t>Mtoe</w:t>
      </w:r>
      <w:proofErr w:type="spellEnd"/>
      <w:r w:rsidRPr="00977F35">
        <w:rPr>
          <w:rFonts w:ascii="Times New Roman" w:eastAsia="Malgun Gothic" w:hAnsi="Times New Roman" w:cs="Times New Roman"/>
          <w:sz w:val="24"/>
          <w:szCs w:val="24"/>
          <w:lang w:val="en-US" w:eastAsia="ko-KR"/>
        </w:rPr>
        <w:t xml:space="preserve"> in 2015 (Global Energy Statistical Yearbook, 2019). Although the energy consumption decreased, Spain’s population increased from 40,750,000 people in the year 2000 to 46,122,000 in the year 2015 (The United Nation, Population Division, 2019).  Therefore, while Spain has a decreasing trend in energy consumption, the population of Spain has an increasing trend throughout 15 </w:t>
      </w:r>
      <w:r w:rsidRPr="00977F35">
        <w:rPr>
          <w:rFonts w:ascii="Times New Roman" w:eastAsia="Malgun Gothic" w:hAnsi="Times New Roman" w:cs="Times New Roman"/>
          <w:sz w:val="24"/>
          <w:szCs w:val="24"/>
          <w:lang w:val="en-US" w:eastAsia="ko-KR"/>
        </w:rPr>
        <w:lastRenderedPageBreak/>
        <w:t>years. However, according to Department of Economic and Social Affairs, Spain’s population is projected to drop to 45,920,000 in 2030 (The United Nation, Population Division, 2019). This is predicted to complement Spain’s goal of reducing its total energy needs in 2030 because population decrease will contribute to reduction of energy needs of Spain. Assuming exponential decrease in energy consumption, the annual decrease rate in energy consumption</w:t>
      </w:r>
      <m:oMath>
        <m:r>
          <w:rPr>
            <w:rFonts w:ascii="Cambria Math" w:eastAsia="Malgun Gothic" w:hAnsi="Cambria Math" w:cs="Times New Roman"/>
            <w:sz w:val="24"/>
            <w:szCs w:val="24"/>
            <w:lang w:val="en-US" w:eastAsia="ko-KR"/>
          </w:rPr>
          <m:t xml:space="preserve"> ,i,</m:t>
        </m:r>
      </m:oMath>
      <w:r w:rsidRPr="00977F35">
        <w:rPr>
          <w:rFonts w:ascii="Times New Roman" w:eastAsia="Malgun Gothic" w:hAnsi="Times New Roman" w:cs="Times New Roman"/>
          <w:sz w:val="24"/>
          <w:szCs w:val="24"/>
          <w:lang w:val="en-US" w:eastAsia="ko-KR"/>
        </w:rPr>
        <w:t xml:space="preserve"> is 0.34% which is calculated substituting 112 Mtoe and 116 Mtoe over a 15-year period into the equation below:</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
        <w:gridCol w:w="8307"/>
        <w:gridCol w:w="502"/>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977F35" w:rsidP="00977F35">
            <w:pPr>
              <w:spacing w:line="276" w:lineRule="auto"/>
              <w:rPr>
                <w:szCs w:val="24"/>
              </w:rPr>
            </w:pPr>
            <m:oMathPara>
              <m:oMath>
                <m:r>
                  <w:rPr>
                    <w:rFonts w:ascii="Cambria Math" w:hAnsi="Cambria Math"/>
                    <w:szCs w:val="24"/>
                  </w:rPr>
                  <m:t>122=116*</m:t>
                </m:r>
                <m:sSup>
                  <m:sSupPr>
                    <m:ctrlPr>
                      <w:rPr>
                        <w:rFonts w:ascii="Cambria Math" w:hAnsi="Cambria Math"/>
                        <w:i/>
                        <w:szCs w:val="24"/>
                      </w:rPr>
                    </m:ctrlPr>
                  </m:sSupPr>
                  <m:e>
                    <m:d>
                      <m:dPr>
                        <m:ctrlPr>
                          <w:rPr>
                            <w:rFonts w:ascii="Cambria Math" w:hAnsi="Cambria Math"/>
                            <w:i/>
                            <w:szCs w:val="24"/>
                          </w:rPr>
                        </m:ctrlPr>
                      </m:dPr>
                      <m:e>
                        <m:r>
                          <w:rPr>
                            <w:rFonts w:ascii="Cambria Math" w:hAnsi="Cambria Math"/>
                            <w:szCs w:val="24"/>
                          </w:rPr>
                          <m:t>1-i</m:t>
                        </m:r>
                      </m:e>
                    </m:d>
                  </m:e>
                  <m:sup>
                    <m:r>
                      <w:rPr>
                        <w:rFonts w:ascii="Cambria Math" w:hAnsi="Cambria Math"/>
                        <w:szCs w:val="24"/>
                      </w:rPr>
                      <m:t>15</m:t>
                    </m:r>
                  </m:sup>
                </m:sSup>
              </m:oMath>
            </m:oMathPara>
          </w:p>
        </w:tc>
        <w:tc>
          <w:tcPr>
            <w:tcW w:w="503" w:type="dxa"/>
          </w:tcPr>
          <w:p w:rsidR="00977F35" w:rsidRPr="00977F35" w:rsidRDefault="00977F35" w:rsidP="00977F35">
            <w:pPr>
              <w:spacing w:line="276" w:lineRule="auto"/>
              <w:ind w:hanging="13"/>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1</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 xml:space="preserve">Therefore, Spain’s total energy need in 2030 can be predicted to be 110 </w:t>
      </w:r>
      <w:proofErr w:type="spellStart"/>
      <w:r w:rsidRPr="00977F35">
        <w:rPr>
          <w:rFonts w:ascii="Times New Roman" w:eastAsia="Malgun Gothic" w:hAnsi="Times New Roman" w:cs="Times New Roman"/>
          <w:sz w:val="24"/>
          <w:szCs w:val="24"/>
          <w:lang w:val="en-US" w:eastAsia="ko-KR"/>
        </w:rPr>
        <w:t>Mtoe</w:t>
      </w:r>
      <w:proofErr w:type="spellEnd"/>
      <w:r w:rsidRPr="00977F35">
        <w:rPr>
          <w:rFonts w:ascii="Times New Roman" w:eastAsia="Malgun Gothic" w:hAnsi="Times New Roman" w:cs="Times New Roman"/>
          <w:sz w:val="24"/>
          <w:szCs w:val="24"/>
          <w:lang w:val="en-US" w:eastAsia="ko-KR"/>
        </w:rPr>
        <w:t xml:space="preserve"> since there is 0.34 % decrease rate in energy consumption.</w:t>
      </w:r>
    </w:p>
    <w:p w:rsidR="00977F35" w:rsidRPr="00977F35" w:rsidRDefault="00977F35" w:rsidP="00977F35">
      <w:pPr>
        <w:spacing w:after="0" w:line="276" w:lineRule="auto"/>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The calculation of Spain’s total energy need by 2030, N:</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
        <w:gridCol w:w="8306"/>
        <w:gridCol w:w="503"/>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977F35" w:rsidP="00977F35">
            <w:pPr>
              <w:spacing w:line="276" w:lineRule="auto"/>
              <w:rPr>
                <w:szCs w:val="24"/>
              </w:rPr>
            </w:pPr>
            <m:oMathPara>
              <m:oMath>
                <m:r>
                  <w:rPr>
                    <w:rFonts w:ascii="Cambria Math" w:hAnsi="Cambria Math"/>
                    <w:szCs w:val="24"/>
                  </w:rPr>
                  <m:t>116=N*</m:t>
                </m:r>
                <m:sSup>
                  <m:sSupPr>
                    <m:ctrlPr>
                      <w:rPr>
                        <w:rFonts w:ascii="Cambria Math" w:hAnsi="Cambria Math"/>
                        <w:i/>
                        <w:szCs w:val="24"/>
                      </w:rPr>
                    </m:ctrlPr>
                  </m:sSupPr>
                  <m:e>
                    <m:d>
                      <m:dPr>
                        <m:ctrlPr>
                          <w:rPr>
                            <w:rFonts w:ascii="Cambria Math" w:hAnsi="Cambria Math"/>
                            <w:i/>
                            <w:szCs w:val="24"/>
                          </w:rPr>
                        </m:ctrlPr>
                      </m:dPr>
                      <m:e>
                        <m:r>
                          <w:rPr>
                            <w:rFonts w:ascii="Cambria Math" w:hAnsi="Cambria Math"/>
                            <w:szCs w:val="24"/>
                          </w:rPr>
                          <m:t>1-0.0034</m:t>
                        </m:r>
                      </m:e>
                    </m:d>
                  </m:e>
                  <m:sup>
                    <m:r>
                      <w:rPr>
                        <w:rFonts w:ascii="Cambria Math" w:hAnsi="Cambria Math"/>
                        <w:szCs w:val="24"/>
                      </w:rPr>
                      <m:t>15</m:t>
                    </m:r>
                  </m:sup>
                </m:sSup>
                <m:r>
                  <w:rPr>
                    <w:rFonts w:ascii="Cambria Math" w:hAnsi="Cambria Math"/>
                    <w:szCs w:val="24"/>
                  </w:rPr>
                  <m:t xml:space="preserve">; </m:t>
                </m:r>
                <m:r>
                  <m:rPr>
                    <m:sty m:val="p"/>
                  </m:rPr>
                  <w:rPr>
                    <w:rFonts w:ascii="Cambria Math" w:hAnsi="Cambria Math"/>
                    <w:szCs w:val="24"/>
                  </w:rPr>
                  <m:t xml:space="preserve">N=110 Mtoe </m:t>
                </m:r>
              </m:oMath>
            </m:oMathPara>
          </w:p>
        </w:tc>
        <w:tc>
          <w:tcPr>
            <w:tcW w:w="503" w:type="dxa"/>
          </w:tcPr>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2</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Using the predicted total energy need, the predicted energy consumption per capita of Spain in 2030 can be calculated:</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
        <w:gridCol w:w="8309"/>
        <w:gridCol w:w="502"/>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2E2B8F" w:rsidP="00977F35">
            <w:pPr>
              <w:spacing w:line="276" w:lineRule="auto"/>
              <w:jc w:val="center"/>
              <w:rPr>
                <w:szCs w:val="24"/>
              </w:rPr>
            </w:pPr>
            <m:oMathPara>
              <m:oMath>
                <m:f>
                  <m:fPr>
                    <m:ctrlPr>
                      <w:rPr>
                        <w:rFonts w:ascii="Cambria Math" w:hAnsi="Cambria Math"/>
                        <w:i/>
                        <w:szCs w:val="24"/>
                      </w:rPr>
                    </m:ctrlPr>
                  </m:fPr>
                  <m:num>
                    <m:d>
                      <m:dPr>
                        <m:begChr m:val="["/>
                        <m:endChr m:val="]"/>
                        <m:ctrlPr>
                          <w:rPr>
                            <w:rFonts w:ascii="Cambria Math" w:hAnsi="Cambria Math"/>
                            <w:i/>
                            <w:szCs w:val="24"/>
                          </w:rPr>
                        </m:ctrlPr>
                      </m:dPr>
                      <m:e>
                        <m:r>
                          <w:rPr>
                            <w:rFonts w:ascii="Cambria Math" w:hAnsi="Cambria Math"/>
                            <w:szCs w:val="24"/>
                          </w:rPr>
                          <m:t>110*</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3</m:t>
                            </m:r>
                          </m:sup>
                        </m:sSup>
                        <m:r>
                          <w:rPr>
                            <w:rFonts w:ascii="Cambria Math" w:hAnsi="Cambria Math"/>
                            <w:szCs w:val="24"/>
                          </w:rPr>
                          <m:t>ktoe*</m:t>
                        </m:r>
                        <m:f>
                          <m:fPr>
                            <m:ctrlPr>
                              <w:rPr>
                                <w:rFonts w:ascii="Cambria Math" w:hAnsi="Cambria Math"/>
                                <w:i/>
                                <w:szCs w:val="24"/>
                              </w:rPr>
                            </m:ctrlPr>
                          </m:fPr>
                          <m:num>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r>
                              <w:rPr>
                                <w:rFonts w:ascii="Cambria Math" w:hAnsi="Cambria Math"/>
                                <w:szCs w:val="24"/>
                              </w:rPr>
                              <m:t>kg oe</m:t>
                            </m:r>
                          </m:num>
                          <m:den>
                            <m:r>
                              <w:rPr>
                                <w:rFonts w:ascii="Cambria Math" w:hAnsi="Cambria Math"/>
                                <w:szCs w:val="24"/>
                              </w:rPr>
                              <m:t>ktoe</m:t>
                            </m:r>
                          </m:den>
                        </m:f>
                      </m:e>
                    </m:d>
                  </m:num>
                  <m:den>
                    <m:r>
                      <w:rPr>
                        <w:rFonts w:ascii="Cambria Math" w:hAnsi="Cambria Math"/>
                        <w:szCs w:val="24"/>
                      </w:rPr>
                      <m:t>45,920*</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3</m:t>
                        </m:r>
                      </m:sup>
                    </m:sSup>
                  </m:den>
                </m:f>
                <m:r>
                  <w:rPr>
                    <w:rFonts w:ascii="Cambria Math" w:hAnsi="Cambria Math"/>
                    <w:szCs w:val="24"/>
                  </w:rPr>
                  <m:t xml:space="preserve">=2395.5 kg oe </m:t>
                </m:r>
                <m:d>
                  <m:dPr>
                    <m:ctrlPr>
                      <w:rPr>
                        <w:rFonts w:ascii="Cambria Math" w:hAnsi="Cambria Math"/>
                        <w:i/>
                        <w:szCs w:val="24"/>
                      </w:rPr>
                    </m:ctrlPr>
                  </m:dPr>
                  <m:e>
                    <m:r>
                      <w:rPr>
                        <w:rFonts w:ascii="Cambria Math" w:hAnsi="Cambria Math"/>
                        <w:szCs w:val="24"/>
                      </w:rPr>
                      <m:t>kilograms of oil equivalent</m:t>
                    </m:r>
                  </m:e>
                </m:d>
              </m:oMath>
            </m:oMathPara>
          </w:p>
          <w:p w:rsidR="00977F35" w:rsidRPr="00977F35" w:rsidRDefault="00977F35" w:rsidP="00977F35">
            <w:pPr>
              <w:spacing w:line="276" w:lineRule="auto"/>
              <w:rPr>
                <w:szCs w:val="24"/>
              </w:rPr>
            </w:pPr>
          </w:p>
        </w:tc>
        <w:tc>
          <w:tcPr>
            <w:tcW w:w="503" w:type="dxa"/>
          </w:tcPr>
          <w:p w:rsidR="00977F35" w:rsidRPr="00977F35" w:rsidRDefault="00977F35" w:rsidP="00977F35">
            <w:pPr>
              <w:spacing w:line="276" w:lineRule="auto"/>
              <w:rPr>
                <w:szCs w:val="24"/>
              </w:rPr>
            </w:pPr>
          </w:p>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3</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Spain utilizes 38% of its annual production for transportation and the rest of it is for electricity (</w:t>
      </w:r>
      <w:r w:rsidRPr="00977F35">
        <w:rPr>
          <w:rFonts w:ascii="Times New Roman" w:eastAsia="Malgun Gothic" w:hAnsi="Times New Roman" w:cs="Times New Roman"/>
          <w:bCs/>
          <w:color w:val="333333"/>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 xml:space="preserve">. Therefore, it can be predicted that Spain’s energy need for transportation and electricity could be 41.8 </w:t>
      </w:r>
      <w:proofErr w:type="spellStart"/>
      <w:r w:rsidRPr="00977F35">
        <w:rPr>
          <w:rFonts w:ascii="Times New Roman" w:eastAsia="Malgun Gothic" w:hAnsi="Times New Roman" w:cs="Times New Roman"/>
          <w:sz w:val="24"/>
          <w:szCs w:val="24"/>
          <w:lang w:val="en-US" w:eastAsia="ko-KR"/>
        </w:rPr>
        <w:t>Mtoe</w:t>
      </w:r>
      <w:proofErr w:type="spellEnd"/>
      <w:r w:rsidRPr="00977F35">
        <w:rPr>
          <w:rFonts w:ascii="Times New Roman" w:eastAsia="Malgun Gothic" w:hAnsi="Times New Roman" w:cs="Times New Roman"/>
          <w:sz w:val="24"/>
          <w:szCs w:val="24"/>
          <w:lang w:val="en-US" w:eastAsia="ko-KR"/>
        </w:rPr>
        <w:t xml:space="preserve"> and 68.2 </w:t>
      </w:r>
      <w:proofErr w:type="spellStart"/>
      <w:r w:rsidRPr="00977F35">
        <w:rPr>
          <w:rFonts w:ascii="Times New Roman" w:eastAsia="Malgun Gothic" w:hAnsi="Times New Roman" w:cs="Times New Roman"/>
          <w:sz w:val="24"/>
          <w:szCs w:val="24"/>
          <w:lang w:val="en-US" w:eastAsia="ko-KR"/>
        </w:rPr>
        <w:t>Mtoe</w:t>
      </w:r>
      <w:proofErr w:type="spellEnd"/>
      <w:r w:rsidRPr="00977F35">
        <w:rPr>
          <w:rFonts w:ascii="Times New Roman" w:eastAsia="Malgun Gothic" w:hAnsi="Times New Roman" w:cs="Times New Roman"/>
          <w:sz w:val="24"/>
          <w:szCs w:val="24"/>
          <w:lang w:val="en-US" w:eastAsia="ko-KR"/>
        </w:rPr>
        <w:t>, respectively.</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According to the prediction of U.S. Energy Information Administration (EIA) (2016), the world energy consumption will increase 48% percent between 2012 and 2040. Despite the EIA’s prediction, Spain seems to not follow this trend since Spain has improved the security of its energy supplies (The International Energy Agency, 2009). The International Energy Agency (IEA) (2009) recommends that Spain varies its energy resources, including increasing energy efficiency.</w:t>
      </w:r>
    </w:p>
    <w:p w:rsidR="00977F35" w:rsidRPr="00977F35" w:rsidRDefault="00977F35" w:rsidP="00977F35">
      <w:pPr>
        <w:spacing w:after="0" w:line="276" w:lineRule="auto"/>
        <w:jc w:val="both"/>
        <w:rPr>
          <w:rFonts w:ascii="Times New Roman" w:eastAsia="Malgun Gothic" w:hAnsi="Times New Roman" w:cs="Times New Roman"/>
          <w:lang w:val="en-US" w:eastAsia="ko-KR"/>
        </w:rPr>
      </w:pPr>
    </w:p>
    <w:p w:rsidR="00977F35" w:rsidRPr="00977F35" w:rsidRDefault="00977F35" w:rsidP="00977F35">
      <w:pPr>
        <w:keepNext/>
        <w:keepLines/>
        <w:numPr>
          <w:ilvl w:val="1"/>
          <w:numId w:val="4"/>
        </w:numPr>
        <w:spacing w:before="40" w:after="0" w:line="360" w:lineRule="auto"/>
        <w:outlineLvl w:val="3"/>
        <w:rPr>
          <w:rFonts w:ascii="Times New Roman" w:eastAsia="Malgun Gothic" w:hAnsi="Times New Roman" w:cs="Times New Roman"/>
          <w:b/>
          <w:iCs/>
          <w:sz w:val="24"/>
          <w:szCs w:val="24"/>
          <w:lang w:val="en-US" w:eastAsia="ko-KR"/>
        </w:rPr>
      </w:pPr>
      <w:r w:rsidRPr="00977F35">
        <w:rPr>
          <w:rFonts w:ascii="Times New Roman" w:eastAsia="Malgun Gothic" w:hAnsi="Times New Roman" w:cs="Times New Roman"/>
          <w:b/>
          <w:iCs/>
          <w:sz w:val="24"/>
          <w:szCs w:val="24"/>
          <w:lang w:val="en-US" w:eastAsia="ko-KR"/>
        </w:rPr>
        <w:t>Target Fraction</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In 2014, the total energy consumption of Spain was 113 </w:t>
      </w:r>
      <w:proofErr w:type="spellStart"/>
      <w:r w:rsidRPr="00977F35">
        <w:rPr>
          <w:rFonts w:ascii="Times New Roman" w:eastAsia="Malgun Gothic" w:hAnsi="Times New Roman" w:cs="Times New Roman"/>
          <w:sz w:val="24"/>
          <w:szCs w:val="24"/>
          <w:lang w:val="en-US" w:eastAsia="ko-KR"/>
        </w:rPr>
        <w:t>Mtoe</w:t>
      </w:r>
      <w:proofErr w:type="spellEnd"/>
      <w:r w:rsidRPr="00977F35">
        <w:rPr>
          <w:rFonts w:ascii="Times New Roman" w:eastAsia="Malgun Gothic" w:hAnsi="Times New Roman" w:cs="Times New Roman"/>
          <w:sz w:val="24"/>
          <w:szCs w:val="24"/>
          <w:lang w:val="en-US" w:eastAsia="ko-KR"/>
        </w:rPr>
        <w:t xml:space="preserve"> with electricity consumption making up 62% of the total energy consumption (Global Energy Statistical Yearbook, 2019). Of this electricity consumption, Spain produced 38% of its electricity from renewable energy sources (</w:t>
      </w:r>
      <w:r w:rsidRPr="00977F35">
        <w:rPr>
          <w:rFonts w:ascii="Times New Roman" w:eastAsia="Malgun Gothic" w:hAnsi="Times New Roman" w:cs="Times New Roman"/>
          <w:bCs/>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 xml:space="preserve">. With one </w:t>
      </w:r>
      <w:proofErr w:type="spellStart"/>
      <w:r w:rsidRPr="00977F35">
        <w:rPr>
          <w:rFonts w:ascii="Times New Roman" w:eastAsia="Malgun Gothic" w:hAnsi="Times New Roman" w:cs="Times New Roman"/>
          <w:sz w:val="24"/>
          <w:szCs w:val="24"/>
          <w:lang w:val="en-US" w:eastAsia="ko-KR"/>
        </w:rPr>
        <w:t>tonne</w:t>
      </w:r>
      <w:proofErr w:type="spellEnd"/>
      <w:r w:rsidRPr="00977F35">
        <w:rPr>
          <w:rFonts w:ascii="Times New Roman" w:eastAsia="Malgun Gothic" w:hAnsi="Times New Roman" w:cs="Times New Roman"/>
          <w:sz w:val="24"/>
          <w:szCs w:val="24"/>
          <w:lang w:val="en-US" w:eastAsia="ko-KR"/>
        </w:rPr>
        <w:t xml:space="preserve"> of oil being equivalent (toe) to 0.01163 gigawatt hours (</w:t>
      </w:r>
      <w:proofErr w:type="spellStart"/>
      <w:r w:rsidRPr="00977F35">
        <w:rPr>
          <w:rFonts w:ascii="Times New Roman" w:eastAsia="Malgun Gothic" w:hAnsi="Times New Roman" w:cs="Times New Roman"/>
          <w:sz w:val="24"/>
          <w:szCs w:val="24"/>
          <w:lang w:val="en-US" w:eastAsia="ko-KR"/>
        </w:rPr>
        <w:t>GWh</w:t>
      </w:r>
      <w:proofErr w:type="spellEnd"/>
      <w:r w:rsidRPr="00977F35">
        <w:rPr>
          <w:rFonts w:ascii="Times New Roman" w:eastAsia="Malgun Gothic" w:hAnsi="Times New Roman" w:cs="Times New Roman"/>
          <w:sz w:val="24"/>
          <w:szCs w:val="24"/>
          <w:lang w:val="en-US" w:eastAsia="ko-KR"/>
        </w:rPr>
        <w:t xml:space="preserve">), the electricity production from renewable energy sources in 2014 was 70.60 </w:t>
      </w:r>
      <w:proofErr w:type="spellStart"/>
      <w:r w:rsidRPr="00977F35">
        <w:rPr>
          <w:rFonts w:ascii="Times New Roman" w:eastAsia="Malgun Gothic" w:hAnsi="Times New Roman" w:cs="Times New Roman"/>
          <w:sz w:val="24"/>
          <w:szCs w:val="24"/>
          <w:lang w:val="en-US" w:eastAsia="ko-KR"/>
        </w:rPr>
        <w:t>Mtoe</w:t>
      </w:r>
      <w:proofErr w:type="spellEnd"/>
      <w:r w:rsidRPr="00977F35">
        <w:rPr>
          <w:rFonts w:ascii="Times New Roman" w:eastAsia="Malgun Gothic" w:hAnsi="Times New Roman" w:cs="Times New Roman"/>
          <w:sz w:val="24"/>
          <w:szCs w:val="24"/>
          <w:lang w:val="en-US" w:eastAsia="ko-KR"/>
        </w:rPr>
        <w:t xml:space="preserve"> can be expressed as 309623.164 </w:t>
      </w:r>
      <w:proofErr w:type="spellStart"/>
      <w:r w:rsidRPr="00977F35">
        <w:rPr>
          <w:rFonts w:ascii="Times New Roman" w:eastAsia="Malgun Gothic" w:hAnsi="Times New Roman" w:cs="Times New Roman"/>
          <w:sz w:val="24"/>
          <w:szCs w:val="24"/>
          <w:lang w:val="en-US" w:eastAsia="ko-KR"/>
        </w:rPr>
        <w:t>GWh</w:t>
      </w:r>
      <w:proofErr w:type="spellEnd"/>
      <w:r w:rsidRPr="00977F35">
        <w:rPr>
          <w:rFonts w:ascii="Times New Roman" w:eastAsia="Malgun Gothic" w:hAnsi="Times New Roman" w:cs="Times New Roman"/>
          <w:sz w:val="24"/>
          <w:szCs w:val="24"/>
          <w:lang w:val="en-US" w:eastAsia="ko-KR"/>
        </w:rPr>
        <w:t xml:space="preserve">.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The conversion of 113 </w:t>
      </w:r>
      <w:proofErr w:type="spellStart"/>
      <w:r w:rsidRPr="00977F35">
        <w:rPr>
          <w:rFonts w:ascii="Times New Roman" w:eastAsia="Malgun Gothic" w:hAnsi="Times New Roman" w:cs="Times New Roman"/>
          <w:sz w:val="24"/>
          <w:szCs w:val="24"/>
          <w:lang w:val="en-US" w:eastAsia="ko-KR"/>
        </w:rPr>
        <w:t>Mtoe</w:t>
      </w:r>
      <w:proofErr w:type="spellEnd"/>
      <w:r w:rsidRPr="00977F35">
        <w:rPr>
          <w:rFonts w:ascii="Times New Roman" w:eastAsia="Malgun Gothic" w:hAnsi="Times New Roman" w:cs="Times New Roman"/>
          <w:sz w:val="24"/>
          <w:szCs w:val="24"/>
          <w:lang w:val="en-US" w:eastAsia="ko-KR"/>
        </w:rPr>
        <w:t xml:space="preserve"> to </w:t>
      </w:r>
      <w:proofErr w:type="spellStart"/>
      <w:r w:rsidRPr="00977F35">
        <w:rPr>
          <w:rFonts w:ascii="Times New Roman" w:eastAsia="Malgun Gothic" w:hAnsi="Times New Roman" w:cs="Times New Roman"/>
          <w:sz w:val="24"/>
          <w:szCs w:val="24"/>
          <w:lang w:val="en-US" w:eastAsia="ko-KR"/>
        </w:rPr>
        <w:t>GWh</w:t>
      </w:r>
      <w:proofErr w:type="spellEnd"/>
      <w:r w:rsidRPr="00977F35">
        <w:rPr>
          <w:rFonts w:ascii="Times New Roman" w:eastAsia="Malgun Gothic" w:hAnsi="Times New Roman" w:cs="Times New Roman"/>
          <w:sz w:val="24"/>
          <w:szCs w:val="24"/>
          <w:lang w:val="en-US" w:eastAsia="ko-KR"/>
        </w:rPr>
        <w:t xml:space="preserve"> for electricity production from renewable energy sources is shown below:</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8307"/>
        <w:gridCol w:w="503"/>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977F35" w:rsidP="00977F35">
            <w:pPr>
              <w:spacing w:line="276" w:lineRule="auto"/>
              <w:rPr>
                <w:szCs w:val="24"/>
              </w:rPr>
            </w:pPr>
            <m:oMathPara>
              <m:oMath>
                <m:r>
                  <w:rPr>
                    <w:rFonts w:ascii="Cambria Math" w:hAnsi="Cambria Math"/>
                    <w:szCs w:val="24"/>
                  </w:rPr>
                  <m:t>113Mtoe*</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f>
                  <m:fPr>
                    <m:ctrlPr>
                      <w:rPr>
                        <w:rFonts w:ascii="Cambria Math" w:hAnsi="Cambria Math"/>
                        <w:i/>
                        <w:szCs w:val="24"/>
                      </w:rPr>
                    </m:ctrlPr>
                  </m:fPr>
                  <m:num>
                    <m:r>
                      <w:rPr>
                        <w:rFonts w:ascii="Cambria Math" w:hAnsi="Cambria Math"/>
                        <w:szCs w:val="24"/>
                      </w:rPr>
                      <m:t>toe</m:t>
                    </m:r>
                  </m:num>
                  <m:den>
                    <m:r>
                      <w:rPr>
                        <w:rFonts w:ascii="Cambria Math" w:hAnsi="Cambria Math"/>
                        <w:szCs w:val="24"/>
                      </w:rPr>
                      <m:t>Mtoe</m:t>
                    </m:r>
                  </m:den>
                </m:f>
                <m:r>
                  <w:rPr>
                    <w:rFonts w:ascii="Cambria Math" w:hAnsi="Cambria Math"/>
                    <w:szCs w:val="24"/>
                  </w:rPr>
                  <m:t>*0.62*0.38*0.01163</m:t>
                </m:r>
                <m:f>
                  <m:fPr>
                    <m:ctrlPr>
                      <w:rPr>
                        <w:rFonts w:ascii="Cambria Math" w:hAnsi="Cambria Math"/>
                        <w:i/>
                        <w:szCs w:val="24"/>
                      </w:rPr>
                    </m:ctrlPr>
                  </m:fPr>
                  <m:num>
                    <m:r>
                      <w:rPr>
                        <w:rFonts w:ascii="Cambria Math" w:hAnsi="Cambria Math"/>
                        <w:szCs w:val="24"/>
                      </w:rPr>
                      <m:t>GWh</m:t>
                    </m:r>
                  </m:num>
                  <m:den>
                    <m:r>
                      <w:rPr>
                        <w:rFonts w:ascii="Cambria Math" w:hAnsi="Cambria Math"/>
                        <w:szCs w:val="24"/>
                      </w:rPr>
                      <m:t>toe</m:t>
                    </m:r>
                  </m:den>
                </m:f>
                <m:r>
                  <w:rPr>
                    <w:rFonts w:ascii="Cambria Math" w:hAnsi="Cambria Math"/>
                    <w:szCs w:val="24"/>
                  </w:rPr>
                  <m:t>=309623.164 GWh</m:t>
                </m:r>
              </m:oMath>
            </m:oMathPara>
          </w:p>
        </w:tc>
        <w:tc>
          <w:tcPr>
            <w:tcW w:w="503" w:type="dxa"/>
          </w:tcPr>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4</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These values from 2014 can be used to predict the total energy generated in 2030. The targeted fraction of future energy demand that Spain hopes to provide from development of solar and geothermal energy can be predicted as 42% of total energy need. This equates to 333129.75 </w:t>
      </w:r>
      <w:proofErr w:type="spellStart"/>
      <w:r w:rsidRPr="00977F35">
        <w:rPr>
          <w:rFonts w:ascii="Times New Roman" w:eastAsia="Malgun Gothic" w:hAnsi="Times New Roman" w:cs="Times New Roman"/>
          <w:sz w:val="24"/>
          <w:szCs w:val="24"/>
          <w:lang w:val="en-US" w:eastAsia="ko-KR"/>
        </w:rPr>
        <w:t>GWh</w:t>
      </w:r>
      <w:proofErr w:type="spellEnd"/>
      <w:r w:rsidRPr="00977F35">
        <w:rPr>
          <w:rFonts w:ascii="Times New Roman" w:eastAsia="Malgun Gothic" w:hAnsi="Times New Roman" w:cs="Times New Roman"/>
          <w:sz w:val="24"/>
          <w:szCs w:val="24"/>
          <w:lang w:val="en-US" w:eastAsia="ko-KR"/>
        </w:rPr>
        <w:t xml:space="preserve"> since the prediction of the total energy need in 2030 is 110 </w:t>
      </w:r>
      <w:proofErr w:type="spellStart"/>
      <w:r w:rsidRPr="00977F35">
        <w:rPr>
          <w:rFonts w:ascii="Times New Roman" w:eastAsia="Malgun Gothic" w:hAnsi="Times New Roman" w:cs="Times New Roman"/>
          <w:sz w:val="24"/>
          <w:szCs w:val="24"/>
          <w:lang w:val="en-US" w:eastAsia="ko-KR"/>
        </w:rPr>
        <w:t>Mtoe</w:t>
      </w:r>
      <w:proofErr w:type="spellEnd"/>
      <w:r w:rsidRPr="00977F35">
        <w:rPr>
          <w:rFonts w:ascii="Times New Roman" w:eastAsia="Malgun Gothic" w:hAnsi="Times New Roman" w:cs="Times New Roman"/>
          <w:sz w:val="24"/>
          <w:szCs w:val="24"/>
          <w:lang w:val="en-US" w:eastAsia="ko-KR"/>
        </w:rPr>
        <w:t>:</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8307"/>
        <w:gridCol w:w="503"/>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977F35" w:rsidP="00977F35">
            <w:pPr>
              <w:spacing w:line="276" w:lineRule="auto"/>
              <w:jc w:val="center"/>
              <w:rPr>
                <w:szCs w:val="24"/>
              </w:rPr>
            </w:pPr>
            <m:oMathPara>
              <m:oMath>
                <m:r>
                  <w:rPr>
                    <w:rFonts w:ascii="Cambria Math" w:hAnsi="Cambria Math"/>
                    <w:szCs w:val="24"/>
                  </w:rPr>
                  <m:t>110Mtoe*</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f>
                  <m:fPr>
                    <m:ctrlPr>
                      <w:rPr>
                        <w:rFonts w:ascii="Cambria Math" w:hAnsi="Cambria Math"/>
                        <w:i/>
                        <w:szCs w:val="24"/>
                      </w:rPr>
                    </m:ctrlPr>
                  </m:fPr>
                  <m:num>
                    <m:r>
                      <w:rPr>
                        <w:rFonts w:ascii="Cambria Math" w:hAnsi="Cambria Math"/>
                        <w:szCs w:val="24"/>
                      </w:rPr>
                      <m:t>toe</m:t>
                    </m:r>
                  </m:num>
                  <m:den>
                    <m:r>
                      <w:rPr>
                        <w:rFonts w:ascii="Cambria Math" w:hAnsi="Cambria Math"/>
                        <w:szCs w:val="24"/>
                      </w:rPr>
                      <m:t>Mtoe</m:t>
                    </m:r>
                  </m:den>
                </m:f>
                <m:r>
                  <w:rPr>
                    <w:rFonts w:ascii="Cambria Math" w:hAnsi="Cambria Math"/>
                    <w:szCs w:val="24"/>
                  </w:rPr>
                  <m:t>*0.62*0.42*0.01163</m:t>
                </m:r>
                <m:f>
                  <m:fPr>
                    <m:ctrlPr>
                      <w:rPr>
                        <w:rFonts w:ascii="Cambria Math" w:hAnsi="Cambria Math"/>
                        <w:i/>
                        <w:szCs w:val="24"/>
                      </w:rPr>
                    </m:ctrlPr>
                  </m:fPr>
                  <m:num>
                    <m:r>
                      <w:rPr>
                        <w:rFonts w:ascii="Cambria Math" w:hAnsi="Cambria Math"/>
                        <w:szCs w:val="24"/>
                      </w:rPr>
                      <m:t>GWh</m:t>
                    </m:r>
                  </m:num>
                  <m:den>
                    <m:r>
                      <w:rPr>
                        <w:rFonts w:ascii="Cambria Math" w:hAnsi="Cambria Math"/>
                        <w:szCs w:val="24"/>
                      </w:rPr>
                      <m:t>toe</m:t>
                    </m:r>
                  </m:den>
                </m:f>
                <m:r>
                  <w:rPr>
                    <w:rFonts w:ascii="Cambria Math" w:hAnsi="Cambria Math"/>
                    <w:szCs w:val="24"/>
                  </w:rPr>
                  <m:t>=333129.72 GWh</m:t>
                </m:r>
              </m:oMath>
            </m:oMathPara>
          </w:p>
        </w:tc>
        <w:tc>
          <w:tcPr>
            <w:tcW w:w="503" w:type="dxa"/>
          </w:tcPr>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5</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The difference between the energy generated in 2030 and the energy generated in 2014 shows how much energy generation will increase over the course of 16 years:</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8307"/>
        <w:gridCol w:w="503"/>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977F35" w:rsidP="00977F35">
            <w:pPr>
              <w:spacing w:line="276" w:lineRule="auto"/>
              <w:rPr>
                <w:szCs w:val="24"/>
              </w:rPr>
            </w:pPr>
            <m:oMathPara>
              <m:oMath>
                <m:r>
                  <w:rPr>
                    <w:rFonts w:ascii="Cambria Math" w:hAnsi="Cambria Math"/>
                    <w:szCs w:val="24"/>
                  </w:rPr>
                  <m:t>333129.72GWh-309623.164 GWh=23506.556 GWh</m:t>
                </m:r>
              </m:oMath>
            </m:oMathPara>
          </w:p>
        </w:tc>
        <w:tc>
          <w:tcPr>
            <w:tcW w:w="503" w:type="dxa"/>
          </w:tcPr>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6</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Hence, 23506.556 </w:t>
      </w:r>
      <w:proofErr w:type="spellStart"/>
      <w:r w:rsidRPr="00977F35">
        <w:rPr>
          <w:rFonts w:ascii="Times New Roman" w:eastAsia="Malgun Gothic" w:hAnsi="Times New Roman" w:cs="Times New Roman"/>
          <w:sz w:val="24"/>
          <w:szCs w:val="24"/>
          <w:lang w:val="en-US" w:eastAsia="ko-KR"/>
        </w:rPr>
        <w:t>GWh</w:t>
      </w:r>
      <w:proofErr w:type="spellEnd"/>
      <w:r w:rsidRPr="00977F35">
        <w:rPr>
          <w:rFonts w:ascii="Times New Roman" w:eastAsia="Malgun Gothic" w:hAnsi="Times New Roman" w:cs="Times New Roman"/>
          <w:sz w:val="24"/>
          <w:szCs w:val="24"/>
          <w:lang w:val="en-US" w:eastAsia="ko-KR"/>
        </w:rPr>
        <w:t xml:space="preserve"> is predicted to be generated from investment of solar and geothermal energy.</w:t>
      </w:r>
    </w:p>
    <w:p w:rsidR="00977F35" w:rsidRPr="00977F35" w:rsidRDefault="00977F35" w:rsidP="00977F35">
      <w:pPr>
        <w:spacing w:after="0" w:line="276" w:lineRule="auto"/>
        <w:jc w:val="both"/>
        <w:rPr>
          <w:rFonts w:ascii="Times New Roman" w:eastAsia="Malgun Gothic" w:hAnsi="Times New Roman" w:cs="Times New Roman"/>
          <w:lang w:val="en-US" w:eastAsia="ko-KR"/>
        </w:rPr>
      </w:pPr>
    </w:p>
    <w:p w:rsidR="00977F35" w:rsidRPr="00977F35" w:rsidRDefault="00977F35" w:rsidP="00977F35">
      <w:pPr>
        <w:keepNext/>
        <w:keepLines/>
        <w:numPr>
          <w:ilvl w:val="2"/>
          <w:numId w:val="4"/>
        </w:numPr>
        <w:spacing w:before="40" w:after="0" w:line="480" w:lineRule="auto"/>
        <w:outlineLvl w:val="3"/>
        <w:rPr>
          <w:rFonts w:ascii="Times New Roman" w:eastAsia="Malgun Gothic" w:hAnsi="Times New Roman" w:cs="Times New Roman"/>
          <w:b/>
          <w:i/>
          <w:iCs/>
          <w:sz w:val="24"/>
          <w:szCs w:val="24"/>
          <w:lang w:val="en-US" w:eastAsia="ko-KR"/>
        </w:rPr>
      </w:pPr>
      <w:r w:rsidRPr="00977F35">
        <w:rPr>
          <w:rFonts w:ascii="Times New Roman" w:eastAsia="Malgun Gothic" w:hAnsi="Times New Roman" w:cs="Times New Roman"/>
          <w:b/>
          <w:i/>
          <w:iCs/>
          <w:sz w:val="24"/>
          <w:szCs w:val="24"/>
          <w:lang w:val="en-US" w:eastAsia="ko-KR"/>
        </w:rPr>
        <w:t>Unit Cost Estimate and Comparison</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In order to reach the objective of producing 42% electricity need from renewable sources, Spain would have to build a photovoltaic power plant that has a capacity of 2000 MW per year and a flash geothermal plant which is suitable for low temperature developments has a capacity of 683 MW per year. </w:t>
      </w:r>
    </w:p>
    <w:p w:rsidR="00977F35" w:rsidRPr="00977F35" w:rsidRDefault="00977F35" w:rsidP="00977F35">
      <w:pPr>
        <w:spacing w:after="0" w:line="276" w:lineRule="auto"/>
        <w:jc w:val="both"/>
        <w:rPr>
          <w:rFonts w:ascii="Times New Roman" w:eastAsia="Malgun Gothic" w:hAnsi="Times New Roman" w:cs="Times New Roman"/>
          <w:i/>
          <w:sz w:val="24"/>
          <w:szCs w:val="24"/>
          <w:lang w:val="en-US" w:eastAsia="ko-KR"/>
        </w:rPr>
      </w:pPr>
    </w:p>
    <w:p w:rsidR="00977F35" w:rsidRPr="00977F35" w:rsidRDefault="00977F35" w:rsidP="00977F35">
      <w:pPr>
        <w:keepNext/>
        <w:keepLines/>
        <w:numPr>
          <w:ilvl w:val="2"/>
          <w:numId w:val="4"/>
        </w:numPr>
        <w:spacing w:before="40" w:after="0" w:line="480" w:lineRule="auto"/>
        <w:outlineLvl w:val="3"/>
        <w:rPr>
          <w:rFonts w:ascii="Times New Roman" w:eastAsia="Malgun Gothic" w:hAnsi="Times New Roman" w:cs="Times New Roman"/>
          <w:b/>
          <w:i/>
          <w:iCs/>
          <w:sz w:val="24"/>
          <w:szCs w:val="24"/>
          <w:lang w:val="en-US" w:eastAsia="ko-KR"/>
        </w:rPr>
      </w:pPr>
      <w:r w:rsidRPr="00977F35">
        <w:rPr>
          <w:rFonts w:ascii="Times New Roman" w:eastAsia="Malgun Gothic" w:hAnsi="Times New Roman" w:cs="Times New Roman"/>
          <w:b/>
          <w:i/>
          <w:iCs/>
          <w:sz w:val="24"/>
          <w:szCs w:val="24"/>
          <w:lang w:val="en-US" w:eastAsia="ko-KR"/>
        </w:rPr>
        <w:t>The estimated cost of the PV solar power plant by the conversion calculation</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8307"/>
        <w:gridCol w:w="503"/>
      </w:tblGrid>
      <w:tr w:rsidR="00977F35" w:rsidRPr="00977F35" w:rsidTr="004A6510">
        <w:tc>
          <w:tcPr>
            <w:tcW w:w="265" w:type="dxa"/>
          </w:tcPr>
          <w:p w:rsidR="00977F35" w:rsidRPr="00977F35" w:rsidRDefault="00977F35" w:rsidP="00977F35"/>
        </w:tc>
        <w:tc>
          <w:tcPr>
            <w:tcW w:w="8640" w:type="dxa"/>
          </w:tcPr>
          <w:p w:rsidR="00977F35" w:rsidRPr="00977F35" w:rsidRDefault="00977F35" w:rsidP="00977F35">
            <w:pPr>
              <w:spacing w:line="276" w:lineRule="auto"/>
              <w:jc w:val="center"/>
              <w:rPr>
                <w:szCs w:val="24"/>
              </w:rPr>
            </w:pPr>
            <m:oMathPara>
              <m:oMath>
                <m:r>
                  <w:rPr>
                    <w:rFonts w:ascii="Cambria Math" w:hAnsi="Cambria Math"/>
                    <w:szCs w:val="24"/>
                  </w:rPr>
                  <m:t>2000</m:t>
                </m:r>
                <m:f>
                  <m:fPr>
                    <m:ctrlPr>
                      <w:rPr>
                        <w:rFonts w:ascii="Cambria Math" w:hAnsi="Cambria Math"/>
                        <w:i/>
                        <w:szCs w:val="24"/>
                      </w:rPr>
                    </m:ctrlPr>
                  </m:fPr>
                  <m:num>
                    <m:r>
                      <w:rPr>
                        <w:rFonts w:ascii="Cambria Math" w:hAnsi="Cambria Math"/>
                        <w:szCs w:val="24"/>
                      </w:rPr>
                      <m:t>MW</m:t>
                    </m:r>
                  </m:num>
                  <m:den>
                    <m:r>
                      <w:rPr>
                        <w:rFonts w:ascii="Cambria Math" w:hAnsi="Cambria Math"/>
                        <w:szCs w:val="24"/>
                      </w:rPr>
                      <m:t>year</m:t>
                    </m:r>
                  </m:den>
                </m:f>
                <m:r>
                  <w:rPr>
                    <w:rFonts w:ascii="Cambria Math" w:hAnsi="Cambria Math"/>
                    <w:szCs w:val="24"/>
                  </w:rPr>
                  <m:t xml:space="preserve">*8760 </m:t>
                </m:r>
                <m:r>
                  <w:rPr>
                    <w:rFonts w:ascii="Cambria Math" w:hAnsi="Cambria Math"/>
                    <w:szCs w:val="24"/>
                  </w:rPr>
                  <m:t>hour=17520000</m:t>
                </m:r>
                <m:f>
                  <m:fPr>
                    <m:ctrlPr>
                      <w:rPr>
                        <w:rFonts w:ascii="Cambria Math" w:hAnsi="Cambria Math"/>
                        <w:i/>
                        <w:szCs w:val="24"/>
                      </w:rPr>
                    </m:ctrlPr>
                  </m:fPr>
                  <m:num>
                    <m:r>
                      <w:rPr>
                        <w:rFonts w:ascii="Cambria Math" w:hAnsi="Cambria Math"/>
                        <w:szCs w:val="24"/>
                      </w:rPr>
                      <m:t>MWh</m:t>
                    </m:r>
                  </m:num>
                  <m:den>
                    <m:r>
                      <w:rPr>
                        <w:rFonts w:ascii="Cambria Math" w:hAnsi="Cambria Math"/>
                        <w:szCs w:val="24"/>
                      </w:rPr>
                      <m:t>year</m:t>
                    </m:r>
                  </m:den>
                </m:f>
                <m:r>
                  <w:rPr>
                    <w:rFonts w:ascii="Cambria Math" w:hAnsi="Cambria Math"/>
                    <w:szCs w:val="24"/>
                  </w:rPr>
                  <m:t>=17520</m:t>
                </m:r>
                <m:f>
                  <m:fPr>
                    <m:ctrlPr>
                      <w:rPr>
                        <w:rFonts w:ascii="Cambria Math" w:hAnsi="Cambria Math"/>
                        <w:i/>
                        <w:szCs w:val="24"/>
                      </w:rPr>
                    </m:ctrlPr>
                  </m:fPr>
                  <m:num>
                    <m:r>
                      <w:rPr>
                        <w:rFonts w:ascii="Cambria Math" w:hAnsi="Cambria Math"/>
                        <w:szCs w:val="24"/>
                      </w:rPr>
                      <m:t>GWh</m:t>
                    </m:r>
                  </m:num>
                  <m:den>
                    <m:r>
                      <w:rPr>
                        <w:rFonts w:ascii="Cambria Math" w:hAnsi="Cambria Math"/>
                        <w:szCs w:val="24"/>
                      </w:rPr>
                      <m:t>year</m:t>
                    </m:r>
                  </m:den>
                </m:f>
                <m:r>
                  <w:rPr>
                    <w:rFonts w:ascii="Cambria Math" w:hAnsi="Cambria Math"/>
                    <w:szCs w:val="24"/>
                  </w:rPr>
                  <m:t>=1.752*</m:t>
                </m:r>
                <m:f>
                  <m:fPr>
                    <m:ctrlPr>
                      <w:rPr>
                        <w:rFonts w:ascii="Cambria Math" w:hAnsi="Cambria Math"/>
                        <w:i/>
                        <w:szCs w:val="24"/>
                      </w:rPr>
                    </m:ctrlPr>
                  </m:fPr>
                  <m:num>
                    <m:sSup>
                      <m:sSupPr>
                        <m:ctrlPr>
                          <w:rPr>
                            <w:rFonts w:ascii="Cambria Math" w:hAnsi="Cambria Math"/>
                            <w:i/>
                            <w:szCs w:val="24"/>
                          </w:rPr>
                        </m:ctrlPr>
                      </m:sSupPr>
                      <m:e>
                        <m:r>
                          <w:rPr>
                            <w:rFonts w:ascii="Cambria Math" w:hAnsi="Cambria Math"/>
                            <w:szCs w:val="24"/>
                          </w:rPr>
                          <m:t>10</m:t>
                        </m:r>
                      </m:e>
                      <m:sup>
                        <m:r>
                          <w:rPr>
                            <w:rFonts w:ascii="Cambria Math" w:hAnsi="Cambria Math"/>
                            <w:szCs w:val="24"/>
                          </w:rPr>
                          <m:t>10</m:t>
                        </m:r>
                      </m:sup>
                    </m:sSup>
                    <m:r>
                      <w:rPr>
                        <w:rFonts w:ascii="Cambria Math" w:hAnsi="Cambria Math"/>
                        <w:szCs w:val="24"/>
                      </w:rPr>
                      <m:t>kWh</m:t>
                    </m:r>
                  </m:num>
                  <m:den>
                    <m:r>
                      <w:rPr>
                        <w:rFonts w:ascii="Cambria Math" w:hAnsi="Cambria Math"/>
                        <w:szCs w:val="24"/>
                      </w:rPr>
                      <m:t>year</m:t>
                    </m:r>
                  </m:den>
                </m:f>
              </m:oMath>
            </m:oMathPara>
          </w:p>
        </w:tc>
        <w:tc>
          <w:tcPr>
            <w:tcW w:w="503" w:type="dxa"/>
          </w:tcPr>
          <w:p w:rsidR="00977F35" w:rsidRPr="00977F35" w:rsidRDefault="00977F35" w:rsidP="00977F35">
            <w:pPr>
              <w:jc w:val="center"/>
            </w:pPr>
            <w:r w:rsidRPr="00977F35">
              <w:t>(</w:t>
            </w:r>
            <w:r w:rsidRPr="00977F35">
              <w:rPr>
                <w:noProof/>
              </w:rPr>
              <w:fldChar w:fldCharType="begin"/>
            </w:r>
            <w:r w:rsidRPr="00977F35">
              <w:rPr>
                <w:noProof/>
              </w:rPr>
              <w:instrText xml:space="preserve"> SEQ Eq \* MERGEFORMAT </w:instrText>
            </w:r>
            <w:r w:rsidRPr="00977F35">
              <w:rPr>
                <w:noProof/>
              </w:rPr>
              <w:fldChar w:fldCharType="separate"/>
            </w:r>
            <w:r w:rsidRPr="00977F35">
              <w:rPr>
                <w:noProof/>
              </w:rPr>
              <w:t>7</w:t>
            </w:r>
            <w:r w:rsidRPr="00977F35">
              <w:rPr>
                <w:noProof/>
              </w:rPr>
              <w:fldChar w:fldCharType="end"/>
            </w:r>
            <w:r w:rsidRPr="00977F35">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lang w:val="en-US" w:eastAsia="ko-KR"/>
        </w:rPr>
        <w:tab/>
      </w:r>
      <w:r w:rsidRPr="00977F35">
        <w:rPr>
          <w:rFonts w:ascii="Times New Roman" w:eastAsia="Malgun Gothic" w:hAnsi="Times New Roman" w:cs="Times New Roman"/>
          <w:sz w:val="24"/>
          <w:szCs w:val="24"/>
          <w:lang w:val="en-US" w:eastAsia="ko-KR"/>
        </w:rPr>
        <w:t>The costs of producing solar energy is 4 cents per kWh ($0.04/kWh) (Energy Post, 2015). Therefore, 700.8 million US dollars would be invested for the PV solar power plant.</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keepNext/>
        <w:keepLines/>
        <w:numPr>
          <w:ilvl w:val="2"/>
          <w:numId w:val="4"/>
        </w:numPr>
        <w:spacing w:before="40" w:after="0" w:line="360" w:lineRule="auto"/>
        <w:outlineLvl w:val="3"/>
        <w:rPr>
          <w:rFonts w:ascii="Times New Roman" w:eastAsia="Malgun Gothic" w:hAnsi="Times New Roman" w:cs="Times New Roman"/>
          <w:b/>
          <w:i/>
          <w:iCs/>
          <w:sz w:val="24"/>
          <w:szCs w:val="24"/>
          <w:lang w:val="en-US" w:eastAsia="ko-KR"/>
        </w:rPr>
      </w:pPr>
      <w:r w:rsidRPr="00977F35">
        <w:rPr>
          <w:rFonts w:ascii="Times New Roman" w:eastAsia="Malgun Gothic" w:hAnsi="Times New Roman" w:cs="Times New Roman"/>
          <w:b/>
          <w:i/>
          <w:iCs/>
          <w:sz w:val="24"/>
          <w:szCs w:val="24"/>
          <w:lang w:val="en-US" w:eastAsia="ko-KR"/>
        </w:rPr>
        <w:t>The estimated cost of the flash geothermal plant</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By subtracting the total energy generated in 2030 by the energy generated by solar sources, the energy generated by geothermal power can be found:</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8307"/>
        <w:gridCol w:w="503"/>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977F35" w:rsidP="00977F35">
            <w:pPr>
              <w:spacing w:line="276" w:lineRule="auto"/>
              <w:rPr>
                <w:szCs w:val="24"/>
              </w:rPr>
            </w:pPr>
            <m:oMathPara>
              <m:oMath>
                <m:r>
                  <w:rPr>
                    <w:rFonts w:ascii="Cambria Math" w:hAnsi="Cambria Math"/>
                    <w:szCs w:val="24"/>
                  </w:rPr>
                  <m:t>23506.556-17520=5986.556 GWh/year</m:t>
                </m:r>
              </m:oMath>
            </m:oMathPara>
          </w:p>
        </w:tc>
        <w:tc>
          <w:tcPr>
            <w:tcW w:w="503" w:type="dxa"/>
          </w:tcPr>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8</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Therefore, </w:t>
      </w:r>
      <m:oMath>
        <m:r>
          <w:rPr>
            <w:rFonts w:ascii="Cambria Math" w:eastAsia="Malgun Gothic" w:hAnsi="Cambria Math" w:cs="Times New Roman"/>
            <w:sz w:val="24"/>
            <w:szCs w:val="24"/>
            <w:lang w:val="en-US" w:eastAsia="ko-KR"/>
          </w:rPr>
          <m:t>5986.556 GWh/year</m:t>
        </m:r>
      </m:oMath>
      <w:r w:rsidRPr="00977F35">
        <w:rPr>
          <w:rFonts w:ascii="Times New Roman" w:eastAsia="Malgun Gothic" w:hAnsi="Times New Roman" w:cs="Times New Roman"/>
          <w:sz w:val="24"/>
          <w:szCs w:val="24"/>
          <w:lang w:val="en-US" w:eastAsia="ko-KR"/>
        </w:rPr>
        <w:t xml:space="preserve"> (683 MW per year) electricity cou</w:t>
      </w:r>
      <w:proofErr w:type="spellStart"/>
      <w:r w:rsidRPr="00977F35">
        <w:rPr>
          <w:rFonts w:ascii="Times New Roman" w:eastAsia="Malgun Gothic" w:hAnsi="Times New Roman" w:cs="Times New Roman"/>
          <w:sz w:val="24"/>
          <w:szCs w:val="24"/>
          <w:lang w:val="en-US" w:eastAsia="ko-KR"/>
        </w:rPr>
        <w:t>ld</w:t>
      </w:r>
      <w:proofErr w:type="spellEnd"/>
      <w:r w:rsidRPr="00977F35">
        <w:rPr>
          <w:rFonts w:ascii="Times New Roman" w:eastAsia="Malgun Gothic" w:hAnsi="Times New Roman" w:cs="Times New Roman"/>
          <w:sz w:val="24"/>
          <w:szCs w:val="24"/>
          <w:lang w:val="en-US" w:eastAsia="ko-KR"/>
        </w:rPr>
        <w:t xml:space="preserve"> be provided from geothermal sources in southern part of Spain.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Recent electric generation cost for flash geothermal plant is $ 0.07/kWh (International Energy Agency Renewable Energy Essentials: Geothermal, 2010). The estimated cost is</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
        <w:gridCol w:w="8221"/>
        <w:gridCol w:w="588"/>
      </w:tblGrid>
      <w:tr w:rsidR="00977F35" w:rsidRPr="00977F35" w:rsidTr="004A6510">
        <w:tc>
          <w:tcPr>
            <w:tcW w:w="265" w:type="dxa"/>
          </w:tcPr>
          <w:p w:rsidR="00977F35" w:rsidRPr="00977F35" w:rsidRDefault="00977F35" w:rsidP="00977F35">
            <w:pPr>
              <w:spacing w:line="276" w:lineRule="auto"/>
              <w:rPr>
                <w:szCs w:val="24"/>
              </w:rPr>
            </w:pPr>
          </w:p>
        </w:tc>
        <w:tc>
          <w:tcPr>
            <w:tcW w:w="8550" w:type="dxa"/>
          </w:tcPr>
          <w:p w:rsidR="00977F35" w:rsidRPr="00977F35" w:rsidRDefault="00977F35" w:rsidP="00977F35">
            <w:pPr>
              <w:spacing w:line="276" w:lineRule="auto"/>
              <w:rPr>
                <w:szCs w:val="24"/>
              </w:rPr>
            </w:pPr>
            <m:oMathPara>
              <m:oMath>
                <m:r>
                  <w:rPr>
                    <w:rFonts w:ascii="Cambria Math" w:hAnsi="Cambria Math"/>
                    <w:szCs w:val="24"/>
                  </w:rPr>
                  <m:t>5986.556 GWh*</m:t>
                </m:r>
                <m:f>
                  <m:fPr>
                    <m:ctrlPr>
                      <w:rPr>
                        <w:rFonts w:ascii="Cambria Math" w:hAnsi="Cambria Math"/>
                        <w:i/>
                        <w:szCs w:val="24"/>
                      </w:rPr>
                    </m:ctrlPr>
                  </m:fPr>
                  <m:num>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r>
                      <w:rPr>
                        <w:rFonts w:ascii="Cambria Math" w:hAnsi="Cambria Math"/>
                        <w:szCs w:val="24"/>
                      </w:rPr>
                      <m:t>kW</m:t>
                    </m:r>
                  </m:num>
                  <m:den>
                    <m:r>
                      <w:rPr>
                        <w:rFonts w:ascii="Cambria Math" w:hAnsi="Cambria Math"/>
                        <w:szCs w:val="24"/>
                      </w:rPr>
                      <m:t>GW</m:t>
                    </m:r>
                  </m:den>
                </m:f>
                <m:r>
                  <w:rPr>
                    <w:rFonts w:ascii="Cambria Math" w:hAnsi="Cambria Math"/>
                    <w:szCs w:val="24"/>
                  </w:rPr>
                  <m:t>*</m:t>
                </m:r>
                <m:f>
                  <m:fPr>
                    <m:ctrlPr>
                      <w:rPr>
                        <w:rFonts w:ascii="Cambria Math" w:hAnsi="Cambria Math"/>
                        <w:i/>
                        <w:szCs w:val="24"/>
                      </w:rPr>
                    </m:ctrlPr>
                  </m:fPr>
                  <m:num>
                    <m:r>
                      <w:rPr>
                        <w:rFonts w:ascii="Cambria Math" w:hAnsi="Cambria Math"/>
                        <w:szCs w:val="24"/>
                      </w:rPr>
                      <m:t>$0.07</m:t>
                    </m:r>
                  </m:num>
                  <m:den>
                    <m:r>
                      <w:rPr>
                        <w:rFonts w:ascii="Cambria Math" w:hAnsi="Cambria Math"/>
                        <w:szCs w:val="24"/>
                      </w:rPr>
                      <m:t>kWh</m:t>
                    </m:r>
                  </m:den>
                </m:f>
                <m:r>
                  <w:rPr>
                    <w:rFonts w:ascii="Cambria Math" w:hAnsi="Cambria Math"/>
                    <w:szCs w:val="24"/>
                  </w:rPr>
                  <m:t>=$419.06 million</m:t>
                </m:r>
              </m:oMath>
            </m:oMathPara>
          </w:p>
        </w:tc>
        <w:tc>
          <w:tcPr>
            <w:tcW w:w="593" w:type="dxa"/>
          </w:tcPr>
          <w:p w:rsidR="00977F35" w:rsidRPr="00977F35" w:rsidRDefault="00977F35" w:rsidP="00977F35">
            <w:pPr>
              <w:spacing w:line="276" w:lineRule="auto"/>
              <w:jc w:val="center"/>
              <w:rPr>
                <w:szCs w:val="24"/>
              </w:rPr>
            </w:pPr>
          </w:p>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9</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Thus, 419.06 million US dollars would be invested for a flash geothermal plant that have a capacity of 5986.556 </w:t>
      </w:r>
      <w:proofErr w:type="spellStart"/>
      <w:r w:rsidRPr="00977F35">
        <w:rPr>
          <w:rFonts w:ascii="Times New Roman" w:eastAsia="Malgun Gothic" w:hAnsi="Times New Roman" w:cs="Times New Roman"/>
          <w:sz w:val="24"/>
          <w:szCs w:val="24"/>
          <w:lang w:val="en-US" w:eastAsia="ko-KR"/>
        </w:rPr>
        <w:t>GWh</w:t>
      </w:r>
      <w:proofErr w:type="spellEnd"/>
      <w:r w:rsidRPr="00977F35">
        <w:rPr>
          <w:rFonts w:ascii="Times New Roman" w:eastAsia="Malgun Gothic" w:hAnsi="Times New Roman" w:cs="Times New Roman"/>
          <w:sz w:val="24"/>
          <w:szCs w:val="24"/>
          <w:lang w:val="en-US" w:eastAsia="ko-KR"/>
        </w:rPr>
        <w:t xml:space="preserve">.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The total amount of investment for these new technologies would be </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8194"/>
        <w:gridCol w:w="616"/>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977F35" w:rsidP="00977F35">
            <w:pPr>
              <w:spacing w:line="276" w:lineRule="auto"/>
              <w:rPr>
                <w:szCs w:val="24"/>
              </w:rPr>
            </w:pPr>
            <m:oMathPara>
              <m:oMath>
                <m:r>
                  <w:rPr>
                    <w:rFonts w:ascii="Cambria Math" w:hAnsi="Cambria Math"/>
                    <w:szCs w:val="24"/>
                  </w:rPr>
                  <m:t>$</m:t>
                </m:r>
                <m:d>
                  <m:dPr>
                    <m:ctrlPr>
                      <w:rPr>
                        <w:rFonts w:ascii="Cambria Math" w:hAnsi="Cambria Math"/>
                        <w:i/>
                        <w:szCs w:val="24"/>
                      </w:rPr>
                    </m:ctrlPr>
                  </m:dPr>
                  <m:e>
                    <m:r>
                      <w:rPr>
                        <w:rFonts w:ascii="Cambria Math" w:hAnsi="Cambria Math"/>
                        <w:szCs w:val="24"/>
                      </w:rPr>
                      <m:t>700.8+419.06</m:t>
                    </m:r>
                  </m:e>
                </m:d>
                <m:r>
                  <w:rPr>
                    <w:rFonts w:ascii="Cambria Math" w:hAnsi="Cambria Math"/>
                    <w:szCs w:val="24"/>
                  </w:rPr>
                  <m:t>million=$1119.86 million=$1.11986 billion.</m:t>
                </m:r>
              </m:oMath>
            </m:oMathPara>
          </w:p>
        </w:tc>
        <w:tc>
          <w:tcPr>
            <w:tcW w:w="503" w:type="dxa"/>
          </w:tcPr>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10</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Spain supplies its major electricity generation production from oil and natural gas (</w:t>
      </w:r>
      <w:r w:rsidRPr="00977F35">
        <w:rPr>
          <w:rFonts w:ascii="Times New Roman" w:eastAsia="Malgun Gothic" w:hAnsi="Times New Roman" w:cs="Times New Roman"/>
          <w:bCs/>
          <w:color w:val="333333"/>
          <w:sz w:val="24"/>
          <w:szCs w:val="24"/>
          <w:lang w:val="en-US" w:eastAsia="ko-KR"/>
        </w:rPr>
        <w:t>International Energy Agency, Spain Overview, 2015)</w:t>
      </w:r>
      <w:r w:rsidRPr="00977F35">
        <w:rPr>
          <w:rFonts w:ascii="Times New Roman" w:eastAsia="Malgun Gothic" w:hAnsi="Times New Roman" w:cs="Times New Roman"/>
          <w:sz w:val="24"/>
          <w:szCs w:val="24"/>
          <w:lang w:val="en-US" w:eastAsia="ko-KR"/>
        </w:rPr>
        <w:t xml:space="preserve">. The cost of natural gas per kWh is between 7 and 10 cents so the average cost of it is 8.5 cents per kWh (Feldman, 2009).  If Spain produces its 23506.556 </w:t>
      </w:r>
      <w:proofErr w:type="spellStart"/>
      <w:r w:rsidRPr="00977F35">
        <w:rPr>
          <w:rFonts w:ascii="Times New Roman" w:eastAsia="Malgun Gothic" w:hAnsi="Times New Roman" w:cs="Times New Roman"/>
          <w:sz w:val="24"/>
          <w:szCs w:val="24"/>
          <w:lang w:val="en-US" w:eastAsia="ko-KR"/>
        </w:rPr>
        <w:t>GWh</w:t>
      </w:r>
      <w:proofErr w:type="spellEnd"/>
      <w:r w:rsidRPr="00977F35">
        <w:rPr>
          <w:rFonts w:ascii="Times New Roman" w:eastAsia="Malgun Gothic" w:hAnsi="Times New Roman" w:cs="Times New Roman"/>
          <w:sz w:val="24"/>
          <w:szCs w:val="24"/>
          <w:lang w:val="en-US" w:eastAsia="ko-KR"/>
        </w:rPr>
        <w:t xml:space="preserve">/year electricity need from natural gas instead of the new solar and geothermal technologies, this amount of electricity would cost 1998 million US dollars.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The calculation of electricity cost from natural gas:</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8194"/>
        <w:gridCol w:w="616"/>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977F35" w:rsidP="00977F35">
            <w:pPr>
              <w:spacing w:line="276" w:lineRule="auto"/>
              <w:rPr>
                <w:szCs w:val="24"/>
              </w:rPr>
            </w:pPr>
            <m:oMathPara>
              <m:oMath>
                <m:r>
                  <w:rPr>
                    <w:rFonts w:ascii="Cambria Math" w:hAnsi="Cambria Math"/>
                    <w:szCs w:val="24"/>
                  </w:rPr>
                  <m:t>23506.556 GWh*</m:t>
                </m:r>
                <m:f>
                  <m:fPr>
                    <m:ctrlPr>
                      <w:rPr>
                        <w:rFonts w:ascii="Cambria Math" w:hAnsi="Cambria Math"/>
                        <w:i/>
                        <w:szCs w:val="24"/>
                      </w:rPr>
                    </m:ctrlPr>
                  </m:fPr>
                  <m:num>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r>
                      <w:rPr>
                        <w:rFonts w:ascii="Cambria Math" w:hAnsi="Cambria Math"/>
                        <w:szCs w:val="24"/>
                      </w:rPr>
                      <m:t>kW</m:t>
                    </m:r>
                  </m:num>
                  <m:den>
                    <m:r>
                      <w:rPr>
                        <w:rFonts w:ascii="Cambria Math" w:hAnsi="Cambria Math"/>
                        <w:szCs w:val="24"/>
                      </w:rPr>
                      <m:t>GW</m:t>
                    </m:r>
                  </m:den>
                </m:f>
                <m:r>
                  <w:rPr>
                    <w:rFonts w:ascii="Cambria Math" w:hAnsi="Cambria Math"/>
                    <w:szCs w:val="24"/>
                  </w:rPr>
                  <m:t>*</m:t>
                </m:r>
                <m:f>
                  <m:fPr>
                    <m:ctrlPr>
                      <w:rPr>
                        <w:rFonts w:ascii="Cambria Math" w:hAnsi="Cambria Math"/>
                        <w:i/>
                        <w:szCs w:val="24"/>
                      </w:rPr>
                    </m:ctrlPr>
                  </m:fPr>
                  <m:num>
                    <m:r>
                      <w:rPr>
                        <w:rFonts w:ascii="Cambria Math" w:hAnsi="Cambria Math"/>
                        <w:szCs w:val="24"/>
                      </w:rPr>
                      <m:t>$0.085</m:t>
                    </m:r>
                  </m:num>
                  <m:den>
                    <m:r>
                      <w:rPr>
                        <w:rFonts w:ascii="Cambria Math" w:hAnsi="Cambria Math"/>
                        <w:szCs w:val="24"/>
                      </w:rPr>
                      <m:t>Kwh</m:t>
                    </m:r>
                  </m:den>
                </m:f>
                <m:r>
                  <w:rPr>
                    <w:rFonts w:ascii="Cambria Math" w:hAnsi="Cambria Math"/>
                    <w:szCs w:val="24"/>
                  </w:rPr>
                  <m:t>=1.998 billion US dollar</m:t>
                </m:r>
              </m:oMath>
            </m:oMathPara>
          </w:p>
        </w:tc>
        <w:tc>
          <w:tcPr>
            <w:tcW w:w="503" w:type="dxa"/>
          </w:tcPr>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11</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Additionally, the cost of petroleum per kWh is 21.56 cents (The Institute for Energy Research, 2012) so if Spain generates its 23506.556 </w:t>
      </w:r>
      <w:proofErr w:type="spellStart"/>
      <w:r w:rsidRPr="00977F35">
        <w:rPr>
          <w:rFonts w:ascii="Times New Roman" w:eastAsia="Malgun Gothic" w:hAnsi="Times New Roman" w:cs="Times New Roman"/>
          <w:sz w:val="24"/>
          <w:szCs w:val="24"/>
          <w:lang w:val="en-US" w:eastAsia="ko-KR"/>
        </w:rPr>
        <w:t>GWh</w:t>
      </w:r>
      <w:proofErr w:type="spellEnd"/>
      <w:r w:rsidRPr="00977F35">
        <w:rPr>
          <w:rFonts w:ascii="Times New Roman" w:eastAsia="Malgun Gothic" w:hAnsi="Times New Roman" w:cs="Times New Roman"/>
          <w:sz w:val="24"/>
          <w:szCs w:val="24"/>
          <w:lang w:val="en-US" w:eastAsia="ko-KR"/>
        </w:rPr>
        <w:t>/year electricity from petroleum sources, this amount of electricity would cost:</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8194"/>
        <w:gridCol w:w="616"/>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977F35" w:rsidP="00977F35">
            <w:pPr>
              <w:spacing w:line="276" w:lineRule="auto"/>
              <w:rPr>
                <w:szCs w:val="24"/>
              </w:rPr>
            </w:pPr>
            <m:oMathPara>
              <m:oMath>
                <m:r>
                  <w:rPr>
                    <w:rFonts w:ascii="Cambria Math" w:hAnsi="Cambria Math"/>
                    <w:szCs w:val="24"/>
                  </w:rPr>
                  <m:t>23506.556 GWh*</m:t>
                </m:r>
                <m:f>
                  <m:fPr>
                    <m:ctrlPr>
                      <w:rPr>
                        <w:rFonts w:ascii="Cambria Math" w:hAnsi="Cambria Math"/>
                        <w:i/>
                        <w:szCs w:val="24"/>
                      </w:rPr>
                    </m:ctrlPr>
                  </m:fPr>
                  <m:num>
                    <m:sSup>
                      <m:sSupPr>
                        <m:ctrlPr>
                          <w:rPr>
                            <w:rFonts w:ascii="Cambria Math" w:hAnsi="Cambria Math"/>
                            <w:i/>
                            <w:szCs w:val="24"/>
                          </w:rPr>
                        </m:ctrlPr>
                      </m:sSupPr>
                      <m:e>
                        <m:r>
                          <w:rPr>
                            <w:rFonts w:ascii="Cambria Math" w:hAnsi="Cambria Math"/>
                            <w:szCs w:val="24"/>
                          </w:rPr>
                          <m:t>10</m:t>
                        </m:r>
                      </m:e>
                      <m:sup>
                        <m:r>
                          <w:rPr>
                            <w:rFonts w:ascii="Cambria Math" w:hAnsi="Cambria Math"/>
                            <w:szCs w:val="24"/>
                          </w:rPr>
                          <m:t>6</m:t>
                        </m:r>
                      </m:sup>
                    </m:sSup>
                    <m:r>
                      <w:rPr>
                        <w:rFonts w:ascii="Cambria Math" w:hAnsi="Cambria Math"/>
                        <w:szCs w:val="24"/>
                      </w:rPr>
                      <m:t>kW</m:t>
                    </m:r>
                  </m:num>
                  <m:den>
                    <m:r>
                      <w:rPr>
                        <w:rFonts w:ascii="Cambria Math" w:hAnsi="Cambria Math"/>
                        <w:szCs w:val="24"/>
                      </w:rPr>
                      <m:t>GW</m:t>
                    </m:r>
                  </m:den>
                </m:f>
                <m:r>
                  <w:rPr>
                    <w:rFonts w:ascii="Cambria Math" w:hAnsi="Cambria Math"/>
                    <w:szCs w:val="24"/>
                  </w:rPr>
                  <m:t>*</m:t>
                </m:r>
                <m:f>
                  <m:fPr>
                    <m:ctrlPr>
                      <w:rPr>
                        <w:rFonts w:ascii="Cambria Math" w:hAnsi="Cambria Math"/>
                        <w:i/>
                        <w:szCs w:val="24"/>
                      </w:rPr>
                    </m:ctrlPr>
                  </m:fPr>
                  <m:num>
                    <m:r>
                      <w:rPr>
                        <w:rFonts w:ascii="Cambria Math" w:hAnsi="Cambria Math"/>
                        <w:szCs w:val="24"/>
                      </w:rPr>
                      <m:t>$0.2156</m:t>
                    </m:r>
                  </m:num>
                  <m:den>
                    <m:r>
                      <w:rPr>
                        <w:rFonts w:ascii="Cambria Math" w:hAnsi="Cambria Math"/>
                        <w:szCs w:val="24"/>
                      </w:rPr>
                      <m:t>Kwh</m:t>
                    </m:r>
                  </m:den>
                </m:f>
                <m:r>
                  <w:rPr>
                    <w:rFonts w:ascii="Cambria Math" w:hAnsi="Cambria Math"/>
                    <w:szCs w:val="24"/>
                  </w:rPr>
                  <m:t>=$10.7 billion US dollar</m:t>
                </m:r>
              </m:oMath>
            </m:oMathPara>
          </w:p>
        </w:tc>
        <w:tc>
          <w:tcPr>
            <w:tcW w:w="503" w:type="dxa"/>
          </w:tcPr>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12</w:t>
            </w:r>
            <w:r w:rsidRPr="00977F35">
              <w:rPr>
                <w:szCs w:val="24"/>
              </w:rPr>
              <w:fldChar w:fldCharType="end"/>
            </w:r>
            <w:r w:rsidRPr="00977F35">
              <w:rPr>
                <w:szCs w:val="24"/>
              </w:rPr>
              <w:t>)</w:t>
            </w:r>
          </w:p>
        </w:tc>
      </w:tr>
    </w:tbl>
    <w:p w:rsidR="00977F35" w:rsidRPr="00977F35" w:rsidRDefault="00977F35" w:rsidP="00977F35">
      <w:pPr>
        <w:spacing w:after="0" w:line="276" w:lineRule="auto"/>
        <w:rPr>
          <w:rFonts w:ascii="Times New Roman" w:eastAsia="Malgun Gothic" w:hAnsi="Times New Roman" w:cs="Times New Roman"/>
          <w:sz w:val="24"/>
          <w:szCs w:val="24"/>
          <w:lang w:val="en-US" w:eastAsia="ko-KR"/>
        </w:rPr>
      </w:pPr>
    </w:p>
    <w:p w:rsidR="00977F35" w:rsidRPr="00977F35" w:rsidRDefault="00977F35" w:rsidP="00977F35">
      <w:pPr>
        <w:keepNext/>
        <w:keepLines/>
        <w:numPr>
          <w:ilvl w:val="0"/>
          <w:numId w:val="4"/>
        </w:numPr>
        <w:spacing w:before="40" w:after="0" w:line="360" w:lineRule="auto"/>
        <w:outlineLvl w:val="3"/>
        <w:rPr>
          <w:rFonts w:ascii="Times New Roman" w:eastAsia="Malgun Gothic" w:hAnsi="Times New Roman" w:cs="Times New Roman"/>
          <w:b/>
          <w:iCs/>
          <w:sz w:val="24"/>
          <w:szCs w:val="24"/>
          <w:lang w:val="en-US" w:eastAsia="ko-KR"/>
        </w:rPr>
      </w:pPr>
      <w:r w:rsidRPr="00977F35">
        <w:rPr>
          <w:rFonts w:ascii="Times New Roman" w:eastAsia="Malgun Gothic" w:hAnsi="Times New Roman" w:cs="Times New Roman"/>
          <w:b/>
          <w:iCs/>
          <w:sz w:val="24"/>
          <w:szCs w:val="24"/>
          <w:lang w:val="en-US" w:eastAsia="ko-KR"/>
        </w:rPr>
        <w:t>ESTIMATION OF GREENHOUSE EMISSIONS AND COMPARISON</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Electricity production from solar energy technologies is defined as carbon-free because their operations do not emit greenhouse gases (</w:t>
      </w:r>
      <w:proofErr w:type="spellStart"/>
      <w:r w:rsidRPr="00977F35">
        <w:rPr>
          <w:rFonts w:ascii="Times New Roman" w:eastAsia="Malgun Gothic" w:hAnsi="Times New Roman" w:cs="Times New Roman"/>
          <w:color w:val="222222"/>
          <w:sz w:val="24"/>
          <w:szCs w:val="24"/>
          <w:shd w:val="clear" w:color="auto" w:fill="FFFFFF"/>
          <w:lang w:val="en-US" w:eastAsia="ko-KR"/>
        </w:rPr>
        <w:t>Fthenakis</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and Kim, 2007).</w:t>
      </w:r>
      <w:r w:rsidRPr="00977F35">
        <w:rPr>
          <w:rFonts w:ascii="Times New Roman" w:eastAsia="Malgun Gothic" w:hAnsi="Times New Roman" w:cs="Times New Roman"/>
          <w:sz w:val="24"/>
          <w:szCs w:val="24"/>
          <w:lang w:val="en-US" w:eastAsia="ko-KR"/>
        </w:rPr>
        <w:t xml:space="preserve"> However, carbon dioxide and other gases are released throughout the extraction, processing, and disposal of associated materials related to solar energy harvesting (</w:t>
      </w:r>
      <w:proofErr w:type="spellStart"/>
      <w:r w:rsidRPr="00977F35">
        <w:rPr>
          <w:rFonts w:ascii="Times New Roman" w:eastAsia="Malgun Gothic" w:hAnsi="Times New Roman" w:cs="Times New Roman"/>
          <w:color w:val="222222"/>
          <w:sz w:val="24"/>
          <w:szCs w:val="24"/>
          <w:shd w:val="clear" w:color="auto" w:fill="FFFFFF"/>
          <w:lang w:val="en-US" w:eastAsia="ko-KR"/>
        </w:rPr>
        <w:t>Fthenakis</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and Kim, 2007).</w:t>
      </w:r>
      <w:r w:rsidRPr="00977F35">
        <w:rPr>
          <w:rFonts w:ascii="Times New Roman" w:eastAsia="Malgun Gothic" w:hAnsi="Times New Roman" w:cs="Times New Roman"/>
          <w:sz w:val="24"/>
          <w:szCs w:val="24"/>
          <w:lang w:val="en-US" w:eastAsia="ko-KR"/>
        </w:rPr>
        <w:t xml:space="preserve"> Greenhouse gas emissions estimated to vary widely from 40 to 180 </w:t>
      </w:r>
      <w:r w:rsidRPr="00977F35">
        <w:rPr>
          <w:rFonts w:ascii="Times New Roman" w:eastAsia="Malgun Gothic" w:hAnsi="Times New Roman" w:cs="Times New Roman"/>
          <w:sz w:val="24"/>
          <w:szCs w:val="24"/>
          <w:shd w:val="clear" w:color="auto" w:fill="FFFFFF"/>
          <w:lang w:val="en-US" w:eastAsia="ko-KR"/>
        </w:rPr>
        <w:t>grams of carbon dioxide equivalent per kilowatt-hour</w:t>
      </w:r>
      <w:r w:rsidRPr="00977F35">
        <w:rPr>
          <w:rFonts w:ascii="Times New Roman" w:eastAsia="Malgun Gothic" w:hAnsi="Times New Roman" w:cs="Times New Roman"/>
          <w:sz w:val="24"/>
          <w:szCs w:val="24"/>
          <w:lang w:val="en-US" w:eastAsia="ko-KR"/>
        </w:rPr>
        <w:t xml:space="preserve">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-eq/kWh) for photovoltaics (</w:t>
      </w:r>
      <w:proofErr w:type="spellStart"/>
      <w:r w:rsidRPr="00977F35">
        <w:rPr>
          <w:rFonts w:ascii="Times New Roman" w:eastAsia="Malgun Gothic" w:hAnsi="Times New Roman" w:cs="Times New Roman"/>
          <w:color w:val="222222"/>
          <w:sz w:val="24"/>
          <w:szCs w:val="24"/>
          <w:shd w:val="clear" w:color="auto" w:fill="FFFFFF"/>
          <w:lang w:val="en-US" w:eastAsia="ko-KR"/>
        </w:rPr>
        <w:t>Fthenakis</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and Kim, 2007).</w:t>
      </w:r>
      <w:r w:rsidRPr="00977F35">
        <w:rPr>
          <w:rFonts w:ascii="Times New Roman" w:eastAsia="Malgun Gothic" w:hAnsi="Times New Roman" w:cs="Times New Roman"/>
          <w:sz w:val="24"/>
          <w:szCs w:val="24"/>
          <w:lang w:val="en-US" w:eastAsia="ko-KR"/>
        </w:rPr>
        <w:t xml:space="preserve">  According to European Commission, photovoltaic installations in Germany have emitted 180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-eq/kWh. Additionally, another research shows supporting evidence that greenhouse gases from photovoltaic life cycle are 39-110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-eq/kWh (</w:t>
      </w:r>
      <w:proofErr w:type="spellStart"/>
      <w:r w:rsidRPr="00977F35">
        <w:rPr>
          <w:rFonts w:ascii="Times New Roman" w:eastAsia="Malgun Gothic" w:hAnsi="Times New Roman" w:cs="Times New Roman"/>
          <w:color w:val="222222"/>
          <w:sz w:val="24"/>
          <w:szCs w:val="24"/>
          <w:shd w:val="clear" w:color="auto" w:fill="FFFFFF"/>
          <w:lang w:val="en-US" w:eastAsia="ko-KR"/>
        </w:rPr>
        <w:t>Fthenakis</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2008</w:t>
      </w:r>
      <w:r w:rsidRPr="00977F35">
        <w:rPr>
          <w:rFonts w:ascii="Times New Roman" w:eastAsia="Malgun Gothic" w:hAnsi="Times New Roman" w:cs="Times New Roman"/>
          <w:sz w:val="24"/>
          <w:szCs w:val="24"/>
          <w:lang w:val="en-US" w:eastAsia="ko-KR"/>
        </w:rPr>
        <w:t>). Therefore, the greenhouse gas emissions associated with solar energy and photovoltaic panels are estimated in terms of its life cycle, including material production (e.g. mining, smelting, refining, purification), solar cell and PV module production, balance of system (BOS) production (e.g. inverters, transformers, wiring, structural supports), system operation and maintenance, system decommissioning and disposal or recycling (</w:t>
      </w:r>
      <w:proofErr w:type="spellStart"/>
      <w:r w:rsidRPr="00977F35">
        <w:rPr>
          <w:rFonts w:ascii="Times New Roman" w:eastAsia="Malgun Gothic" w:hAnsi="Times New Roman" w:cs="Times New Roman"/>
          <w:color w:val="222222"/>
          <w:sz w:val="24"/>
          <w:szCs w:val="24"/>
          <w:shd w:val="clear" w:color="auto" w:fill="FFFFFF"/>
          <w:lang w:val="en-US" w:eastAsia="ko-KR"/>
        </w:rPr>
        <w:t>Fthenakis</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and Kim, 2007).</w:t>
      </w:r>
      <w:r w:rsidRPr="00977F35">
        <w:rPr>
          <w:rFonts w:ascii="Times New Roman" w:eastAsia="Malgun Gothic" w:hAnsi="Times New Roman" w:cs="Times New Roman"/>
          <w:sz w:val="24"/>
          <w:szCs w:val="24"/>
          <w:lang w:val="en-US" w:eastAsia="ko-KR"/>
        </w:rPr>
        <w:t xml:space="preserve">  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vertAlign w:val="superscript"/>
          <w:lang w:val="en-US" w:eastAsia="ko-KR"/>
        </w:rPr>
        <w:t xml:space="preserve"> </w:t>
      </w:r>
      <w:r w:rsidRPr="00977F35">
        <w:rPr>
          <w:rFonts w:ascii="Times New Roman" w:eastAsia="Malgun Gothic" w:hAnsi="Times New Roman" w:cs="Times New Roman"/>
          <w:sz w:val="24"/>
          <w:szCs w:val="24"/>
          <w:lang w:val="en-US" w:eastAsia="ko-KR"/>
        </w:rPr>
        <w:t>emissions from the material production are assumed 15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-eq/kWh (</w:t>
      </w:r>
      <w:proofErr w:type="spellStart"/>
      <w:r w:rsidRPr="00977F35">
        <w:rPr>
          <w:rFonts w:ascii="Times New Roman" w:eastAsia="Malgun Gothic" w:hAnsi="Times New Roman" w:cs="Times New Roman"/>
          <w:color w:val="222222"/>
          <w:sz w:val="24"/>
          <w:szCs w:val="24"/>
          <w:shd w:val="clear" w:color="auto" w:fill="FFFFFF"/>
          <w:lang w:val="en-US" w:eastAsia="ko-KR"/>
        </w:rPr>
        <w:t>Fthenakis</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and Kim, 2007).</w:t>
      </w:r>
      <w:r w:rsidRPr="00977F35">
        <w:rPr>
          <w:rFonts w:ascii="Times New Roman" w:eastAsia="Malgun Gothic" w:hAnsi="Times New Roman" w:cs="Times New Roman"/>
          <w:sz w:val="24"/>
          <w:szCs w:val="24"/>
          <w:lang w:val="en-US" w:eastAsia="ko-KR"/>
        </w:rPr>
        <w:t xml:space="preserve">  The average radiation of solar power and resource potential in Spain is 1,500</w:t>
      </w:r>
      <m:oMath>
        <m:r>
          <w:rPr>
            <w:rFonts w:ascii="Cambria Math" w:eastAsia="Malgun Gothic" w:hAnsi="Cambria Math" w:cs="Times New Roman"/>
            <w:sz w:val="24"/>
            <w:szCs w:val="24"/>
            <w:lang w:val="en-US" w:eastAsia="ko-KR"/>
          </w:rPr>
          <m:t>±</m:t>
        </m:r>
      </m:oMath>
      <w:r w:rsidRPr="00977F35">
        <w:rPr>
          <w:rFonts w:ascii="Times New Roman" w:eastAsia="Malgun Gothic" w:hAnsi="Times New Roman" w:cs="Times New Roman"/>
          <w:sz w:val="24"/>
          <w:szCs w:val="24"/>
          <w:lang w:val="en-US" w:eastAsia="ko-KR"/>
        </w:rPr>
        <w:t>300 kWh/m</w:t>
      </w:r>
      <w:r w:rsidRPr="00977F35">
        <w:rPr>
          <w:rFonts w:ascii="Times New Roman" w:eastAsia="Malgun Gothic" w:hAnsi="Times New Roman" w:cs="Times New Roman"/>
          <w:sz w:val="24"/>
          <w:szCs w:val="24"/>
          <w:vertAlign w:val="superscript"/>
          <w:lang w:val="en-US" w:eastAsia="ko-KR"/>
        </w:rPr>
        <w:t>2</w:t>
      </w:r>
      <w:r w:rsidRPr="00977F35">
        <w:rPr>
          <w:rFonts w:ascii="Times New Roman" w:eastAsia="Malgun Gothic" w:hAnsi="Times New Roman" w:cs="Times New Roman"/>
          <w:sz w:val="24"/>
          <w:szCs w:val="24"/>
          <w:lang w:val="en-US" w:eastAsia="ko-KR"/>
        </w:rPr>
        <w:t>/year. Silicon ribbons with 11.5% efficiency for converting photons to electricity are assumed to be manufactured as a solar module. The manufacturing has around 31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-eq/kWh emissions based on BOS production since this value is suitable for average solar radiation of 1700 kWh/m</w:t>
      </w:r>
      <w:r w:rsidRPr="00977F35">
        <w:rPr>
          <w:rFonts w:ascii="Times New Roman" w:eastAsia="Malgun Gothic" w:hAnsi="Times New Roman" w:cs="Times New Roman"/>
          <w:sz w:val="24"/>
          <w:szCs w:val="24"/>
          <w:vertAlign w:val="superscript"/>
          <w:lang w:val="en-US" w:eastAsia="ko-KR"/>
        </w:rPr>
        <w:t>2</w:t>
      </w:r>
      <w:r w:rsidRPr="00977F35">
        <w:rPr>
          <w:rFonts w:ascii="Times New Roman" w:eastAsia="Malgun Gothic" w:hAnsi="Times New Roman" w:cs="Times New Roman"/>
          <w:sz w:val="24"/>
          <w:szCs w:val="24"/>
          <w:lang w:val="en-US" w:eastAsia="ko-KR"/>
        </w:rPr>
        <w:t>/year, shown in Figure 3 (</w:t>
      </w:r>
      <w:proofErr w:type="spellStart"/>
      <w:r w:rsidRPr="00977F35">
        <w:rPr>
          <w:rFonts w:ascii="Times New Roman" w:eastAsia="Malgun Gothic" w:hAnsi="Times New Roman" w:cs="Times New Roman"/>
          <w:color w:val="222222"/>
          <w:sz w:val="24"/>
          <w:szCs w:val="24"/>
          <w:shd w:val="clear" w:color="auto" w:fill="FFFFFF"/>
          <w:lang w:val="en-US" w:eastAsia="ko-KR"/>
        </w:rPr>
        <w:t>Fthenakis</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and Kim, 2007).</w:t>
      </w:r>
      <w:r w:rsidRPr="00977F35">
        <w:rPr>
          <w:rFonts w:ascii="Times New Roman" w:eastAsia="Malgun Gothic" w:hAnsi="Times New Roman" w:cs="Times New Roman"/>
          <w:sz w:val="24"/>
          <w:szCs w:val="24"/>
          <w:lang w:val="en-US" w:eastAsia="ko-KR"/>
        </w:rPr>
        <w:t xml:space="preserve"> The system operations and maintenance are estimated to be 0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-eq/kWh.</w:t>
      </w:r>
    </w:p>
    <w:p w:rsidR="00977F35" w:rsidRPr="00977F35" w:rsidRDefault="00977F35" w:rsidP="00977F35">
      <w:pPr>
        <w:spacing w:after="0" w:line="276" w:lineRule="auto"/>
        <w:jc w:val="both"/>
        <w:rPr>
          <w:rFonts w:ascii="Times New Roman" w:eastAsia="Malgun Gothic" w:hAnsi="Times New Roman" w:cs="Times New Roman"/>
          <w:color w:val="222222"/>
          <w:sz w:val="24"/>
          <w:szCs w:val="24"/>
          <w:shd w:val="clear" w:color="auto" w:fill="FFFFFF"/>
          <w:lang w:val="en-US" w:eastAsia="ko-KR"/>
        </w:rPr>
      </w:pPr>
      <w:r w:rsidRPr="00977F35">
        <w:rPr>
          <w:rFonts w:ascii="Times New Roman" w:eastAsia="Malgun Gothic" w:hAnsi="Times New Roman" w:cs="Times New Roman"/>
          <w:sz w:val="24"/>
          <w:szCs w:val="24"/>
          <w:lang w:val="en-US" w:eastAsia="ko-KR"/>
        </w:rPr>
        <w:tab/>
        <w:t>Thus, the estimation of greenhouse emissions associated with photovoltaic power plant having capacity of 2000 MW has 46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-eq/kWh.</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lang w:val="en-US" w:eastAsia="ko-KR"/>
        </w:rPr>
        <w:tab/>
      </w:r>
      <w:r w:rsidRPr="00977F35">
        <w:rPr>
          <w:rFonts w:ascii="Times New Roman" w:eastAsia="Malgun Gothic" w:hAnsi="Times New Roman" w:cs="Times New Roman"/>
          <w:sz w:val="24"/>
          <w:szCs w:val="24"/>
          <w:lang w:val="en-US" w:eastAsia="ko-KR"/>
        </w:rPr>
        <w:t>The average greenhouse gas emissions from hydrothermal flash and dry steam plants is 91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-eq/kWh. Methane (CH</w:t>
      </w:r>
      <w:r w:rsidRPr="00977F35">
        <w:rPr>
          <w:rFonts w:ascii="Times New Roman" w:eastAsia="Malgun Gothic" w:hAnsi="Times New Roman" w:cs="Times New Roman"/>
          <w:sz w:val="24"/>
          <w:szCs w:val="24"/>
          <w:vertAlign w:val="subscript"/>
          <w:lang w:val="en-US" w:eastAsia="ko-KR"/>
        </w:rPr>
        <w:t>4</w:t>
      </w:r>
      <w:r w:rsidRPr="00977F35">
        <w:rPr>
          <w:rFonts w:ascii="Times New Roman" w:eastAsia="Malgun Gothic" w:hAnsi="Times New Roman" w:cs="Times New Roman"/>
          <w:sz w:val="24"/>
          <w:szCs w:val="24"/>
          <w:lang w:val="en-US" w:eastAsia="ko-KR"/>
        </w:rPr>
        <w:t>) also contributes to greenhouse gas emissions and raises the average emissions up to 127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-eq/kWh (106 g/kWh for 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 xml:space="preserve"> only) (</w:t>
      </w:r>
      <w:r w:rsidRPr="00977F35">
        <w:rPr>
          <w:rFonts w:ascii="Times New Roman" w:eastAsia="Malgun Gothic" w:hAnsi="Times New Roman" w:cs="Times New Roman"/>
          <w:color w:val="222222"/>
          <w:sz w:val="24"/>
          <w:szCs w:val="24"/>
          <w:shd w:val="clear" w:color="auto" w:fill="FFFFFF"/>
          <w:lang w:val="en-US" w:eastAsia="ko-KR"/>
        </w:rPr>
        <w:t>Sullivan and Wang, 2013</w:t>
      </w:r>
      <w:r w:rsidRPr="00977F35">
        <w:rPr>
          <w:rFonts w:ascii="Times New Roman" w:eastAsia="Malgun Gothic" w:hAnsi="Times New Roman" w:cs="Times New Roman"/>
          <w:sz w:val="24"/>
          <w:szCs w:val="24"/>
          <w:lang w:val="en-US" w:eastAsia="ko-KR"/>
        </w:rPr>
        <w:t xml:space="preserve">). Therefore, the estimation of the greenhouse gas emissions associated with new technology, a flash geothermal plant, having capacity of 5986.556 </w:t>
      </w:r>
      <w:proofErr w:type="spellStart"/>
      <w:r w:rsidRPr="00977F35">
        <w:rPr>
          <w:rFonts w:ascii="Times New Roman" w:eastAsia="Malgun Gothic" w:hAnsi="Times New Roman" w:cs="Times New Roman"/>
          <w:sz w:val="24"/>
          <w:szCs w:val="24"/>
          <w:lang w:val="en-US" w:eastAsia="ko-KR"/>
        </w:rPr>
        <w:t>GWh</w:t>
      </w:r>
      <w:proofErr w:type="spellEnd"/>
      <w:r w:rsidRPr="00977F35">
        <w:rPr>
          <w:rFonts w:ascii="Times New Roman" w:eastAsia="Malgun Gothic" w:hAnsi="Times New Roman" w:cs="Times New Roman"/>
          <w:sz w:val="24"/>
          <w:szCs w:val="24"/>
          <w:lang w:val="en-US" w:eastAsia="ko-KR"/>
        </w:rPr>
        <w:t xml:space="preserve"> (683 MW/year) is 127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-eq/kWh. Thus, the greenhouse gas emissions from these two new technologies are estimated to be 173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 xml:space="preserve">-eq/kWh.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rPr>
          <w:rFonts w:ascii="Times New Roman" w:eastAsia="Malgun Gothic" w:hAnsi="Times New Roman" w:cs="Times New Roman"/>
          <w:lang w:val="en-US" w:eastAsia="ko-KR"/>
        </w:rPr>
      </w:pPr>
      <w:r w:rsidRPr="00977F35">
        <w:rPr>
          <w:rFonts w:ascii="Times New Roman" w:eastAsia="Malgun Gothic" w:hAnsi="Times New Roman" w:cs="Times New Roman"/>
          <w:noProof/>
          <w:lang w:eastAsia="tr-TR"/>
        </w:rPr>
        <w:lastRenderedPageBreak/>
        <w:drawing>
          <wp:inline distT="0" distB="0" distL="0" distR="0" wp14:anchorId="6BB5B5D0" wp14:editId="350CE74C">
            <wp:extent cx="5838825" cy="4181475"/>
            <wp:effectExtent l="0" t="0" r="9525" b="9525"/>
            <wp:docPr id="25" name="Picture 1" descr="Untitled so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titled son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38825" cy="4181475"/>
                    </a:xfrm>
                    <a:prstGeom prst="rect">
                      <a:avLst/>
                    </a:prstGeom>
                    <a:noFill/>
                    <a:ln>
                      <a:noFill/>
                    </a:ln>
                  </pic:spPr>
                </pic:pic>
              </a:graphicData>
            </a:graphic>
          </wp:inline>
        </w:drawing>
      </w:r>
    </w:p>
    <w:p w:rsidR="00977F35" w:rsidRPr="00977F35" w:rsidRDefault="00977F35" w:rsidP="00977F35">
      <w:pPr>
        <w:spacing w:after="0" w:line="276" w:lineRule="auto"/>
        <w:jc w:val="center"/>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lang w:val="en-US" w:eastAsia="ko-KR"/>
        </w:rPr>
        <w:t>Figure 3: GHG emissions of manufacturing frame and frameless solar modules for average solar radiation (1700 kWh/m</w:t>
      </w:r>
      <w:r w:rsidRPr="00977F35">
        <w:rPr>
          <w:rFonts w:ascii="Times New Roman" w:eastAsia="Malgun Gothic" w:hAnsi="Times New Roman" w:cs="Times New Roman"/>
          <w:vertAlign w:val="superscript"/>
          <w:lang w:val="en-US" w:eastAsia="ko-KR"/>
        </w:rPr>
        <w:t>2</w:t>
      </w:r>
      <w:r w:rsidRPr="00977F35">
        <w:rPr>
          <w:rFonts w:ascii="Times New Roman" w:eastAsia="Malgun Gothic" w:hAnsi="Times New Roman" w:cs="Times New Roman"/>
          <w:lang w:val="en-US" w:eastAsia="ko-KR"/>
        </w:rPr>
        <w:t xml:space="preserve">/year) </w:t>
      </w:r>
      <w:r w:rsidRPr="00977F35">
        <w:rPr>
          <w:rFonts w:ascii="Times New Roman" w:eastAsia="Malgun Gothic" w:hAnsi="Times New Roman" w:cs="Times New Roman"/>
          <w:sz w:val="24"/>
          <w:szCs w:val="24"/>
          <w:lang w:val="en-US" w:eastAsia="ko-KR"/>
        </w:rPr>
        <w:t>(</w:t>
      </w:r>
      <w:proofErr w:type="spellStart"/>
      <w:r w:rsidRPr="00977F35">
        <w:rPr>
          <w:rFonts w:ascii="Times New Roman" w:eastAsia="Malgun Gothic" w:hAnsi="Times New Roman" w:cs="Times New Roman"/>
          <w:color w:val="222222"/>
          <w:sz w:val="24"/>
          <w:szCs w:val="24"/>
          <w:shd w:val="clear" w:color="auto" w:fill="FFFFFF"/>
          <w:lang w:val="en-US" w:eastAsia="ko-KR"/>
        </w:rPr>
        <w:t>Fthenakis</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and Kim, 2007).</w:t>
      </w:r>
      <w:r w:rsidRPr="00977F35">
        <w:rPr>
          <w:rFonts w:ascii="Times New Roman" w:eastAsia="Malgun Gothic" w:hAnsi="Times New Roman" w:cs="Times New Roman"/>
          <w:sz w:val="24"/>
          <w:szCs w:val="24"/>
          <w:lang w:val="en-US" w:eastAsia="ko-KR"/>
        </w:rPr>
        <w:t xml:space="preserve">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The estimated calculation of greenhouse gas emissions from the photovoltaic power plant:</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
        <w:gridCol w:w="8193"/>
        <w:gridCol w:w="616"/>
      </w:tblGrid>
      <w:tr w:rsidR="00977F35" w:rsidRPr="00977F35" w:rsidTr="004A6510">
        <w:tc>
          <w:tcPr>
            <w:tcW w:w="265" w:type="dxa"/>
          </w:tcPr>
          <w:p w:rsidR="00977F35" w:rsidRPr="00977F35" w:rsidRDefault="00977F35" w:rsidP="00977F35">
            <w:pPr>
              <w:spacing w:line="276" w:lineRule="auto"/>
              <w:rPr>
                <w:szCs w:val="24"/>
              </w:rPr>
            </w:pPr>
          </w:p>
        </w:tc>
        <w:tc>
          <w:tcPr>
            <w:tcW w:w="8550" w:type="dxa"/>
          </w:tcPr>
          <w:p w:rsidR="00977F35" w:rsidRPr="00977F35" w:rsidRDefault="002E2B8F" w:rsidP="00977F35">
            <w:pPr>
              <w:spacing w:line="276" w:lineRule="auto"/>
              <w:rPr>
                <w:szCs w:val="24"/>
              </w:rPr>
            </w:pPr>
            <m:oMathPara>
              <m:oMath>
                <m:d>
                  <m:dPr>
                    <m:ctrlPr>
                      <w:rPr>
                        <w:rFonts w:ascii="Cambria Math" w:hAnsi="Cambria Math"/>
                        <w:i/>
                        <w:szCs w:val="24"/>
                      </w:rPr>
                    </m:ctrlPr>
                  </m:dPr>
                  <m:e>
                    <m:r>
                      <w:rPr>
                        <w:rFonts w:ascii="Cambria Math" w:hAnsi="Cambria Math"/>
                        <w:szCs w:val="24"/>
                      </w:rPr>
                      <m:t>2000</m:t>
                    </m:r>
                    <m:f>
                      <m:fPr>
                        <m:ctrlPr>
                          <w:rPr>
                            <w:rFonts w:ascii="Cambria Math" w:hAnsi="Cambria Math"/>
                            <w:i/>
                            <w:szCs w:val="24"/>
                          </w:rPr>
                        </m:ctrlPr>
                      </m:fPr>
                      <m:num>
                        <m:r>
                          <w:rPr>
                            <w:rFonts w:ascii="Cambria Math" w:hAnsi="Cambria Math"/>
                            <w:szCs w:val="24"/>
                          </w:rPr>
                          <m:t>MW</m:t>
                        </m:r>
                      </m:num>
                      <m:den>
                        <m:r>
                          <w:rPr>
                            <w:rFonts w:ascii="Cambria Math" w:hAnsi="Cambria Math"/>
                            <w:szCs w:val="24"/>
                          </w:rPr>
                          <m:t>year</m:t>
                        </m:r>
                      </m:den>
                    </m:f>
                    <m:r>
                      <w:rPr>
                        <w:rFonts w:ascii="Cambria Math" w:hAnsi="Cambria Math"/>
                        <w:szCs w:val="24"/>
                      </w:rPr>
                      <m:t>*</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3</m:t>
                        </m:r>
                      </m:sup>
                    </m:sSup>
                    <m:f>
                      <m:fPr>
                        <m:ctrlPr>
                          <w:rPr>
                            <w:rFonts w:ascii="Cambria Math" w:hAnsi="Cambria Math"/>
                            <w:i/>
                            <w:szCs w:val="24"/>
                          </w:rPr>
                        </m:ctrlPr>
                      </m:fPr>
                      <m:num>
                        <m:r>
                          <w:rPr>
                            <w:rFonts w:ascii="Cambria Math" w:hAnsi="Cambria Math"/>
                            <w:szCs w:val="24"/>
                          </w:rPr>
                          <m:t>kW</m:t>
                        </m:r>
                      </m:num>
                      <m:den>
                        <m:r>
                          <w:rPr>
                            <w:rFonts w:ascii="Cambria Math" w:hAnsi="Cambria Math"/>
                            <w:szCs w:val="24"/>
                          </w:rPr>
                          <m:t>MW</m:t>
                        </m:r>
                      </m:den>
                    </m:f>
                    <m:r>
                      <w:rPr>
                        <w:rFonts w:ascii="Cambria Math" w:hAnsi="Cambria Math"/>
                        <w:szCs w:val="24"/>
                      </w:rPr>
                      <m:t xml:space="preserve">*8760 </m:t>
                    </m:r>
                    <m:r>
                      <w:rPr>
                        <w:rFonts w:ascii="Cambria Math" w:hAnsi="Cambria Math"/>
                        <w:szCs w:val="24"/>
                      </w:rPr>
                      <m:t>h*</m:t>
                    </m:r>
                    <m:d>
                      <m:dPr>
                        <m:ctrlPr>
                          <w:rPr>
                            <w:rFonts w:ascii="Cambria Math" w:hAnsi="Cambria Math"/>
                            <w:i/>
                            <w:szCs w:val="24"/>
                          </w:rPr>
                        </m:ctrlPr>
                      </m:dPr>
                      <m:e>
                        <m:r>
                          <w:rPr>
                            <w:rFonts w:ascii="Cambria Math" w:hAnsi="Cambria Math"/>
                            <w:szCs w:val="24"/>
                          </w:rPr>
                          <m:t>46</m:t>
                        </m:r>
                        <m:r>
                          <m:rPr>
                            <m:sty m:val="p"/>
                          </m:rPr>
                          <w:rPr>
                            <w:rFonts w:ascii="Cambria Math" w:hAnsi="Cambria Math"/>
                            <w:szCs w:val="24"/>
                          </w:rPr>
                          <m:t xml:space="preserve">g </m:t>
                        </m:r>
                        <m:sSub>
                          <m:sSubPr>
                            <m:ctrlPr>
                              <w:rPr>
                                <w:rFonts w:ascii="Cambria Math" w:hAnsi="Cambria Math"/>
                                <w:szCs w:val="24"/>
                              </w:rPr>
                            </m:ctrlPr>
                          </m:sSubPr>
                          <m:e>
                            <m:r>
                              <m:rPr>
                                <m:sty m:val="p"/>
                              </m:rPr>
                              <w:rPr>
                                <w:rFonts w:ascii="Cambria Math" w:hAnsi="Cambria Math"/>
                                <w:szCs w:val="24"/>
                              </w:rPr>
                              <m:t>CO</m:t>
                            </m:r>
                          </m:e>
                          <m:sub>
                            <m: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r>
                              <w:rPr>
                                <w:rFonts w:ascii="Cambria Math" w:hAnsi="Cambria Math"/>
                                <w:szCs w:val="24"/>
                              </w:rPr>
                              <m:t>eq</m:t>
                            </m:r>
                          </m:num>
                          <m:den>
                            <m:r>
                              <w:rPr>
                                <w:rFonts w:ascii="Cambria Math" w:hAnsi="Cambria Math"/>
                                <w:szCs w:val="24"/>
                              </w:rPr>
                              <m:t>kWh</m:t>
                            </m:r>
                          </m:den>
                        </m:f>
                      </m:e>
                    </m:d>
                  </m:e>
                </m:d>
                <m:r>
                  <w:rPr>
                    <w:rFonts w:ascii="Cambria Math" w:hAnsi="Cambria Math"/>
                    <w:szCs w:val="24"/>
                  </w:rPr>
                  <m:t>=8.06*</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11</m:t>
                    </m:r>
                  </m:sup>
                </m:sSup>
                <m:r>
                  <m:rPr>
                    <m:sty m:val="p"/>
                  </m:rPr>
                  <w:rPr>
                    <w:rFonts w:ascii="Cambria Math" w:hAnsi="Cambria Math"/>
                    <w:szCs w:val="24"/>
                  </w:rPr>
                  <m:t>g</m:t>
                </m:r>
                <m:sSub>
                  <m:sSubPr>
                    <m:ctrlPr>
                      <w:rPr>
                        <w:rFonts w:ascii="Cambria Math" w:hAnsi="Cambria Math"/>
                        <w:szCs w:val="24"/>
                      </w:rPr>
                    </m:ctrlPr>
                  </m:sSubPr>
                  <m:e>
                    <m:r>
                      <m:rPr>
                        <m:sty m:val="p"/>
                      </m:rPr>
                      <w:rPr>
                        <w:rFonts w:ascii="Cambria Math" w:hAnsi="Cambria Math"/>
                        <w:szCs w:val="24"/>
                      </w:rPr>
                      <m:t>CO</m:t>
                    </m:r>
                  </m:e>
                  <m:sub>
                    <m:r>
                      <w:rPr>
                        <w:rFonts w:ascii="Cambria Math" w:hAnsi="Cambria Math"/>
                        <w:szCs w:val="24"/>
                      </w:rPr>
                      <m:t>2</m:t>
                    </m:r>
                  </m:sub>
                </m:sSub>
                <m:r>
                  <m:rPr>
                    <m:sty m:val="p"/>
                  </m:rPr>
                  <w:rPr>
                    <w:rFonts w:ascii="Cambria Math" w:hAnsi="Cambria Math"/>
                    <w:szCs w:val="24"/>
                  </w:rPr>
                  <m:t>/year</m:t>
                </m:r>
              </m:oMath>
            </m:oMathPara>
          </w:p>
        </w:tc>
        <w:tc>
          <w:tcPr>
            <w:tcW w:w="593" w:type="dxa"/>
          </w:tcPr>
          <w:p w:rsidR="00977F35" w:rsidRPr="00977F35" w:rsidRDefault="00977F35" w:rsidP="00977F35">
            <w:pPr>
              <w:spacing w:line="276" w:lineRule="auto"/>
              <w:jc w:val="center"/>
              <w:rPr>
                <w:szCs w:val="24"/>
              </w:rPr>
            </w:pPr>
          </w:p>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13</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The estimated calculation of greenhouse gas emissions from the flash geothermal power plant:</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8194"/>
        <w:gridCol w:w="616"/>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2E2B8F" w:rsidP="00977F35">
            <w:pPr>
              <w:spacing w:line="276" w:lineRule="auto"/>
              <w:rPr>
                <w:szCs w:val="24"/>
              </w:rPr>
            </w:pPr>
            <m:oMathPara>
              <m:oMath>
                <m:d>
                  <m:dPr>
                    <m:ctrlPr>
                      <w:rPr>
                        <w:rFonts w:ascii="Cambria Math" w:hAnsi="Cambria Math"/>
                        <w:i/>
                        <w:szCs w:val="24"/>
                      </w:rPr>
                    </m:ctrlPr>
                  </m:dPr>
                  <m:e>
                    <m:r>
                      <w:rPr>
                        <w:rFonts w:ascii="Cambria Math" w:hAnsi="Cambria Math"/>
                        <w:szCs w:val="24"/>
                      </w:rPr>
                      <m:t>863</m:t>
                    </m:r>
                    <m:f>
                      <m:fPr>
                        <m:ctrlPr>
                          <w:rPr>
                            <w:rFonts w:ascii="Cambria Math" w:hAnsi="Cambria Math"/>
                            <w:i/>
                            <w:szCs w:val="24"/>
                          </w:rPr>
                        </m:ctrlPr>
                      </m:fPr>
                      <m:num>
                        <m:r>
                          <w:rPr>
                            <w:rFonts w:ascii="Cambria Math" w:hAnsi="Cambria Math"/>
                            <w:szCs w:val="24"/>
                          </w:rPr>
                          <m:t>MW</m:t>
                        </m:r>
                      </m:num>
                      <m:den>
                        <m:r>
                          <w:rPr>
                            <w:rFonts w:ascii="Cambria Math" w:hAnsi="Cambria Math"/>
                            <w:szCs w:val="24"/>
                          </w:rPr>
                          <m:t>year</m:t>
                        </m:r>
                      </m:den>
                    </m:f>
                    <m:r>
                      <w:rPr>
                        <w:rFonts w:ascii="Cambria Math" w:hAnsi="Cambria Math"/>
                        <w:szCs w:val="24"/>
                      </w:rPr>
                      <m:t>*</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3</m:t>
                        </m:r>
                      </m:sup>
                    </m:sSup>
                    <m:f>
                      <m:fPr>
                        <m:ctrlPr>
                          <w:rPr>
                            <w:rFonts w:ascii="Cambria Math" w:hAnsi="Cambria Math"/>
                            <w:i/>
                            <w:szCs w:val="24"/>
                          </w:rPr>
                        </m:ctrlPr>
                      </m:fPr>
                      <m:num>
                        <m:r>
                          <w:rPr>
                            <w:rFonts w:ascii="Cambria Math" w:hAnsi="Cambria Math"/>
                            <w:szCs w:val="24"/>
                          </w:rPr>
                          <m:t>kW</m:t>
                        </m:r>
                      </m:num>
                      <m:den>
                        <m:r>
                          <w:rPr>
                            <w:rFonts w:ascii="Cambria Math" w:hAnsi="Cambria Math"/>
                            <w:szCs w:val="24"/>
                          </w:rPr>
                          <m:t>MW</m:t>
                        </m:r>
                      </m:den>
                    </m:f>
                    <m:r>
                      <w:rPr>
                        <w:rFonts w:ascii="Cambria Math" w:hAnsi="Cambria Math"/>
                        <w:szCs w:val="24"/>
                      </w:rPr>
                      <m:t xml:space="preserve"> *8760 </m:t>
                    </m:r>
                    <m:r>
                      <w:rPr>
                        <w:rFonts w:ascii="Cambria Math" w:hAnsi="Cambria Math"/>
                        <w:szCs w:val="24"/>
                      </w:rPr>
                      <m:t>h*</m:t>
                    </m:r>
                    <m:d>
                      <m:dPr>
                        <m:ctrlPr>
                          <w:rPr>
                            <w:rFonts w:ascii="Cambria Math" w:hAnsi="Cambria Math"/>
                            <w:i/>
                            <w:szCs w:val="24"/>
                          </w:rPr>
                        </m:ctrlPr>
                      </m:dPr>
                      <m:e>
                        <m:r>
                          <w:rPr>
                            <w:rFonts w:ascii="Cambria Math" w:hAnsi="Cambria Math"/>
                            <w:szCs w:val="24"/>
                          </w:rPr>
                          <m:t xml:space="preserve">127 </m:t>
                        </m:r>
                        <m:r>
                          <m:rPr>
                            <m:sty m:val="p"/>
                          </m:rPr>
                          <w:rPr>
                            <w:rFonts w:ascii="Cambria Math" w:hAnsi="Cambria Math"/>
                            <w:szCs w:val="24"/>
                          </w:rPr>
                          <m:t>g</m:t>
                        </m:r>
                        <m:sSub>
                          <m:sSubPr>
                            <m:ctrlPr>
                              <w:rPr>
                                <w:rFonts w:ascii="Cambria Math" w:hAnsi="Cambria Math"/>
                                <w:szCs w:val="24"/>
                              </w:rPr>
                            </m:ctrlPr>
                          </m:sSubPr>
                          <m:e>
                            <m:r>
                              <m:rPr>
                                <m:sty m:val="p"/>
                              </m:rPr>
                              <w:rPr>
                                <w:rFonts w:ascii="Cambria Math" w:hAnsi="Cambria Math"/>
                                <w:szCs w:val="24"/>
                              </w:rPr>
                              <m:t>CO</m:t>
                            </m:r>
                          </m:e>
                          <m:sub>
                            <m: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r>
                              <w:rPr>
                                <w:rFonts w:ascii="Cambria Math" w:hAnsi="Cambria Math"/>
                                <w:szCs w:val="24"/>
                              </w:rPr>
                              <m:t>eq</m:t>
                            </m:r>
                          </m:num>
                          <m:den>
                            <m:r>
                              <w:rPr>
                                <w:rFonts w:ascii="Cambria Math" w:hAnsi="Cambria Math"/>
                                <w:szCs w:val="24"/>
                              </w:rPr>
                              <m:t>kWh</m:t>
                            </m:r>
                          </m:den>
                        </m:f>
                      </m:e>
                    </m:d>
                  </m:e>
                </m:d>
                <m:r>
                  <w:rPr>
                    <w:rFonts w:ascii="Cambria Math" w:hAnsi="Cambria Math"/>
                    <w:szCs w:val="24"/>
                  </w:rPr>
                  <m:t>=9.6*</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11</m:t>
                    </m:r>
                  </m:sup>
                </m:sSup>
                <m:r>
                  <m:rPr>
                    <m:sty m:val="p"/>
                  </m:rPr>
                  <w:rPr>
                    <w:rFonts w:ascii="Cambria Math" w:hAnsi="Cambria Math"/>
                    <w:szCs w:val="24"/>
                  </w:rPr>
                  <m:t>g</m:t>
                </m:r>
                <m:sSub>
                  <m:sSubPr>
                    <m:ctrlPr>
                      <w:rPr>
                        <w:rFonts w:ascii="Cambria Math" w:hAnsi="Cambria Math"/>
                        <w:szCs w:val="24"/>
                      </w:rPr>
                    </m:ctrlPr>
                  </m:sSubPr>
                  <m:e>
                    <m:r>
                      <m:rPr>
                        <m:sty m:val="p"/>
                      </m:rPr>
                      <w:rPr>
                        <w:rFonts w:ascii="Cambria Math" w:hAnsi="Cambria Math"/>
                        <w:szCs w:val="24"/>
                      </w:rPr>
                      <m:t>CO</m:t>
                    </m:r>
                  </m:e>
                  <m:sub>
                    <m:r>
                      <w:rPr>
                        <w:rFonts w:ascii="Cambria Math" w:hAnsi="Cambria Math"/>
                        <w:szCs w:val="24"/>
                      </w:rPr>
                      <m:t>2</m:t>
                    </m:r>
                  </m:sub>
                </m:sSub>
                <m:r>
                  <m:rPr>
                    <m:sty m:val="p"/>
                  </m:rPr>
                  <w:rPr>
                    <w:rFonts w:ascii="Cambria Math" w:hAnsi="Cambria Math"/>
                    <w:szCs w:val="24"/>
                  </w:rPr>
                  <m:t>/year</m:t>
                </m:r>
              </m:oMath>
            </m:oMathPara>
          </w:p>
        </w:tc>
        <w:tc>
          <w:tcPr>
            <w:tcW w:w="503" w:type="dxa"/>
          </w:tcPr>
          <w:p w:rsidR="00977F35" w:rsidRPr="00977F35" w:rsidRDefault="00977F35" w:rsidP="00977F35">
            <w:pPr>
              <w:spacing w:line="276" w:lineRule="auto"/>
              <w:jc w:val="center"/>
              <w:rPr>
                <w:szCs w:val="24"/>
              </w:rPr>
            </w:pPr>
          </w:p>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14</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Thus, the estimated total greenhouse gas emissions are 17.66E+11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/year (17.66E+8 kgCO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/year)</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Greenhouse gas emissions of a natural gas power plant ranges from 170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/year (0.17 kgCO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/year) to 870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/year (0.87 kgCO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/year) (</w:t>
      </w:r>
      <w:proofErr w:type="spellStart"/>
      <w:r w:rsidRPr="00977F35">
        <w:rPr>
          <w:rFonts w:ascii="Times New Roman" w:eastAsia="Malgun Gothic" w:hAnsi="Times New Roman" w:cs="Times New Roman"/>
          <w:sz w:val="24"/>
          <w:szCs w:val="24"/>
          <w:lang w:val="en-US" w:eastAsia="ko-KR"/>
        </w:rPr>
        <w:t>Alavijeh</w:t>
      </w:r>
      <w:proofErr w:type="spellEnd"/>
      <w:r w:rsidRPr="00977F35">
        <w:rPr>
          <w:rFonts w:ascii="Times New Roman" w:eastAsia="Malgun Gothic" w:hAnsi="Times New Roman" w:cs="Times New Roman"/>
          <w:sz w:val="24"/>
          <w:szCs w:val="24"/>
          <w:lang w:val="en-US" w:eastAsia="ko-KR"/>
        </w:rPr>
        <w:t xml:space="preserve"> et al., 2013) since natural gas is </w:t>
      </w:r>
      <w:r w:rsidRPr="00977F35">
        <w:rPr>
          <w:rFonts w:ascii="Times New Roman" w:eastAsia="Malgun Gothic" w:hAnsi="Times New Roman" w:cs="Times New Roman"/>
          <w:sz w:val="24"/>
          <w:szCs w:val="24"/>
          <w:lang w:val="en-US" w:eastAsia="ko-KR"/>
        </w:rPr>
        <w:lastRenderedPageBreak/>
        <w:t>one of the major sources of electricity production in Spain. Therefore, the average greenhouse gas emissions are estimated 520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/year based on Table 1 (</w:t>
      </w:r>
      <w:proofErr w:type="spellStart"/>
      <w:r w:rsidRPr="00977F35">
        <w:rPr>
          <w:rFonts w:ascii="Times New Roman" w:eastAsia="Malgun Gothic" w:hAnsi="Times New Roman" w:cs="Times New Roman"/>
          <w:sz w:val="24"/>
          <w:szCs w:val="24"/>
          <w:lang w:val="en-US" w:eastAsia="ko-KR"/>
        </w:rPr>
        <w:t>Alavijeh</w:t>
      </w:r>
      <w:proofErr w:type="spellEnd"/>
      <w:r w:rsidRPr="00977F35">
        <w:rPr>
          <w:rFonts w:ascii="Times New Roman" w:eastAsia="Malgun Gothic" w:hAnsi="Times New Roman" w:cs="Times New Roman"/>
          <w:sz w:val="24"/>
          <w:szCs w:val="24"/>
          <w:lang w:val="en-US" w:eastAsia="ko-KR"/>
        </w:rPr>
        <w:t xml:space="preserve"> et al., 2013).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 xml:space="preserve">The estimated calculation of greenhouse gas emission </w:t>
      </w:r>
      <w:proofErr w:type="gramStart"/>
      <w:r w:rsidRPr="00977F35">
        <w:rPr>
          <w:rFonts w:ascii="Times New Roman" w:eastAsia="Malgun Gothic" w:hAnsi="Times New Roman" w:cs="Times New Roman"/>
          <w:sz w:val="24"/>
          <w:szCs w:val="24"/>
          <w:lang w:val="en-US" w:eastAsia="ko-KR"/>
        </w:rPr>
        <w:t>form</w:t>
      </w:r>
      <w:proofErr w:type="gramEnd"/>
      <w:r w:rsidRPr="00977F35">
        <w:rPr>
          <w:rFonts w:ascii="Times New Roman" w:eastAsia="Malgun Gothic" w:hAnsi="Times New Roman" w:cs="Times New Roman"/>
          <w:sz w:val="24"/>
          <w:szCs w:val="24"/>
          <w:lang w:val="en-US" w:eastAsia="ko-KR"/>
        </w:rPr>
        <w:t xml:space="preserve"> a natural gas plant:</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8194"/>
        <w:gridCol w:w="616"/>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2E2B8F" w:rsidP="00977F35">
            <w:pPr>
              <w:spacing w:line="276" w:lineRule="auto"/>
              <w:rPr>
                <w:szCs w:val="24"/>
              </w:rPr>
            </w:pPr>
            <m:oMathPara>
              <m:oMath>
                <m:d>
                  <m:dPr>
                    <m:ctrlPr>
                      <w:rPr>
                        <w:rFonts w:ascii="Cambria Math" w:hAnsi="Cambria Math"/>
                        <w:i/>
                        <w:szCs w:val="24"/>
                      </w:rPr>
                    </m:ctrlPr>
                  </m:dPr>
                  <m:e>
                    <m:r>
                      <w:rPr>
                        <w:rFonts w:ascii="Cambria Math" w:hAnsi="Cambria Math"/>
                        <w:szCs w:val="24"/>
                      </w:rPr>
                      <m:t xml:space="preserve">2863 </m:t>
                    </m:r>
                    <m:f>
                      <m:fPr>
                        <m:ctrlPr>
                          <w:rPr>
                            <w:rFonts w:ascii="Cambria Math" w:hAnsi="Cambria Math"/>
                            <w:i/>
                            <w:szCs w:val="24"/>
                          </w:rPr>
                        </m:ctrlPr>
                      </m:fPr>
                      <m:num>
                        <m:r>
                          <w:rPr>
                            <w:rFonts w:ascii="Cambria Math" w:hAnsi="Cambria Math"/>
                            <w:szCs w:val="24"/>
                          </w:rPr>
                          <m:t>MW</m:t>
                        </m:r>
                      </m:num>
                      <m:den>
                        <m:r>
                          <w:rPr>
                            <w:rFonts w:ascii="Cambria Math" w:hAnsi="Cambria Math"/>
                            <w:szCs w:val="24"/>
                          </w:rPr>
                          <m:t>year</m:t>
                        </m:r>
                      </m:den>
                    </m:f>
                    <m:r>
                      <w:rPr>
                        <w:rFonts w:ascii="Cambria Math" w:hAnsi="Cambria Math"/>
                        <w:szCs w:val="24"/>
                      </w:rPr>
                      <m:t>*</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3</m:t>
                        </m:r>
                      </m:sup>
                    </m:sSup>
                    <m:f>
                      <m:fPr>
                        <m:ctrlPr>
                          <w:rPr>
                            <w:rFonts w:ascii="Cambria Math" w:hAnsi="Cambria Math"/>
                            <w:i/>
                            <w:szCs w:val="24"/>
                          </w:rPr>
                        </m:ctrlPr>
                      </m:fPr>
                      <m:num>
                        <m:r>
                          <w:rPr>
                            <w:rFonts w:ascii="Cambria Math" w:hAnsi="Cambria Math"/>
                            <w:szCs w:val="24"/>
                          </w:rPr>
                          <m:t>kW</m:t>
                        </m:r>
                      </m:num>
                      <m:den>
                        <m:r>
                          <w:rPr>
                            <w:rFonts w:ascii="Cambria Math" w:hAnsi="Cambria Math"/>
                            <w:szCs w:val="24"/>
                          </w:rPr>
                          <m:t>MW</m:t>
                        </m:r>
                      </m:den>
                    </m:f>
                    <m:r>
                      <w:rPr>
                        <w:rFonts w:ascii="Cambria Math" w:hAnsi="Cambria Math"/>
                        <w:szCs w:val="24"/>
                      </w:rPr>
                      <m:t xml:space="preserve">*8760 </m:t>
                    </m:r>
                    <m:r>
                      <w:rPr>
                        <w:rFonts w:ascii="Cambria Math" w:hAnsi="Cambria Math"/>
                        <w:szCs w:val="24"/>
                      </w:rPr>
                      <m:t>h*</m:t>
                    </m:r>
                    <m:d>
                      <m:dPr>
                        <m:ctrlPr>
                          <w:rPr>
                            <w:rFonts w:ascii="Cambria Math" w:hAnsi="Cambria Math"/>
                            <w:i/>
                            <w:szCs w:val="24"/>
                          </w:rPr>
                        </m:ctrlPr>
                      </m:dPr>
                      <m:e>
                        <m:r>
                          <w:rPr>
                            <w:rFonts w:ascii="Cambria Math" w:hAnsi="Cambria Math"/>
                            <w:szCs w:val="24"/>
                          </w:rPr>
                          <m:t xml:space="preserve">520 </m:t>
                        </m:r>
                        <m:r>
                          <m:rPr>
                            <m:sty m:val="p"/>
                          </m:rPr>
                          <w:rPr>
                            <w:rFonts w:ascii="Cambria Math" w:hAnsi="Cambria Math"/>
                            <w:szCs w:val="24"/>
                          </w:rPr>
                          <m:t>g</m:t>
                        </m:r>
                        <m:sSub>
                          <m:sSubPr>
                            <m:ctrlPr>
                              <w:rPr>
                                <w:rFonts w:ascii="Cambria Math" w:hAnsi="Cambria Math"/>
                                <w:szCs w:val="24"/>
                              </w:rPr>
                            </m:ctrlPr>
                          </m:sSubPr>
                          <m:e>
                            <m:r>
                              <m:rPr>
                                <m:sty m:val="p"/>
                              </m:rPr>
                              <w:rPr>
                                <w:rFonts w:ascii="Cambria Math" w:hAnsi="Cambria Math"/>
                                <w:szCs w:val="24"/>
                              </w:rPr>
                              <m:t>CO</m:t>
                            </m:r>
                          </m:e>
                          <m:sub>
                            <m:r>
                              <w:rPr>
                                <w:rFonts w:ascii="Cambria Math" w:hAnsi="Cambria Math"/>
                                <w:szCs w:val="24"/>
                              </w:rPr>
                              <m:t>2</m:t>
                            </m:r>
                          </m:sub>
                        </m:sSub>
                        <m:r>
                          <m:rPr>
                            <m:sty m:val="p"/>
                          </m:rPr>
                          <w:rPr>
                            <w:rFonts w:ascii="Cambria Math" w:hAnsi="Cambria Math"/>
                            <w:szCs w:val="24"/>
                          </w:rPr>
                          <m:t>-</m:t>
                        </m:r>
                        <m:f>
                          <m:fPr>
                            <m:ctrlPr>
                              <w:rPr>
                                <w:rFonts w:ascii="Cambria Math" w:hAnsi="Cambria Math"/>
                                <w:szCs w:val="24"/>
                              </w:rPr>
                            </m:ctrlPr>
                          </m:fPr>
                          <m:num>
                            <m:r>
                              <w:rPr>
                                <w:rFonts w:ascii="Cambria Math" w:hAnsi="Cambria Math"/>
                                <w:szCs w:val="24"/>
                              </w:rPr>
                              <m:t>eq</m:t>
                            </m:r>
                          </m:num>
                          <m:den>
                            <m:r>
                              <w:rPr>
                                <w:rFonts w:ascii="Cambria Math" w:hAnsi="Cambria Math"/>
                                <w:szCs w:val="24"/>
                              </w:rPr>
                              <m:t>kWh</m:t>
                            </m:r>
                          </m:den>
                        </m:f>
                      </m:e>
                    </m:d>
                  </m:e>
                </m:d>
                <m:r>
                  <w:rPr>
                    <w:rFonts w:ascii="Cambria Math" w:hAnsi="Cambria Math"/>
                    <w:szCs w:val="24"/>
                  </w:rPr>
                  <m:t>=1.3*</m:t>
                </m:r>
                <m:sSup>
                  <m:sSupPr>
                    <m:ctrlPr>
                      <w:rPr>
                        <w:rFonts w:ascii="Cambria Math" w:hAnsi="Cambria Math"/>
                        <w:i/>
                        <w:szCs w:val="24"/>
                      </w:rPr>
                    </m:ctrlPr>
                  </m:sSupPr>
                  <m:e>
                    <m:r>
                      <w:rPr>
                        <w:rFonts w:ascii="Cambria Math" w:hAnsi="Cambria Math"/>
                        <w:szCs w:val="24"/>
                      </w:rPr>
                      <m:t>10</m:t>
                    </m:r>
                  </m:e>
                  <m:sup>
                    <m:r>
                      <w:rPr>
                        <w:rFonts w:ascii="Cambria Math" w:hAnsi="Cambria Math"/>
                        <w:szCs w:val="24"/>
                      </w:rPr>
                      <m:t>13</m:t>
                    </m:r>
                  </m:sup>
                </m:sSup>
                <m:r>
                  <m:rPr>
                    <m:sty m:val="p"/>
                  </m:rPr>
                  <w:rPr>
                    <w:rFonts w:ascii="Cambria Math" w:hAnsi="Cambria Math"/>
                    <w:szCs w:val="24"/>
                  </w:rPr>
                  <m:t>g</m:t>
                </m:r>
                <m:sSub>
                  <m:sSubPr>
                    <m:ctrlPr>
                      <w:rPr>
                        <w:rFonts w:ascii="Cambria Math" w:hAnsi="Cambria Math"/>
                        <w:szCs w:val="24"/>
                      </w:rPr>
                    </m:ctrlPr>
                  </m:sSubPr>
                  <m:e>
                    <m:r>
                      <m:rPr>
                        <m:sty m:val="p"/>
                      </m:rPr>
                      <w:rPr>
                        <w:rFonts w:ascii="Cambria Math" w:hAnsi="Cambria Math"/>
                        <w:szCs w:val="24"/>
                      </w:rPr>
                      <m:t>CO</m:t>
                    </m:r>
                  </m:e>
                  <m:sub>
                    <m:r>
                      <w:rPr>
                        <w:rFonts w:ascii="Cambria Math" w:hAnsi="Cambria Math"/>
                        <w:szCs w:val="24"/>
                      </w:rPr>
                      <m:t>2</m:t>
                    </m:r>
                  </m:sub>
                </m:sSub>
                <m:r>
                  <m:rPr>
                    <m:sty m:val="p"/>
                  </m:rPr>
                  <w:rPr>
                    <w:rFonts w:ascii="Cambria Math" w:hAnsi="Cambria Math"/>
                    <w:szCs w:val="24"/>
                  </w:rPr>
                  <m:t>/year</m:t>
                </m:r>
              </m:oMath>
            </m:oMathPara>
          </w:p>
        </w:tc>
        <w:tc>
          <w:tcPr>
            <w:tcW w:w="503" w:type="dxa"/>
          </w:tcPr>
          <w:p w:rsidR="00977F35" w:rsidRPr="00977F35" w:rsidRDefault="00977F35" w:rsidP="00977F35">
            <w:pPr>
              <w:spacing w:line="276" w:lineRule="auto"/>
              <w:jc w:val="center"/>
              <w:rPr>
                <w:szCs w:val="24"/>
              </w:rPr>
            </w:pPr>
          </w:p>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15</w:t>
            </w:r>
            <w:r w:rsidRPr="00977F35">
              <w:rPr>
                <w:szCs w:val="24"/>
              </w:rPr>
              <w:fldChar w:fldCharType="end"/>
            </w:r>
            <w:r w:rsidRPr="00977F35">
              <w:rPr>
                <w:szCs w:val="24"/>
              </w:rPr>
              <w:t>)</w:t>
            </w:r>
          </w:p>
        </w:tc>
      </w:tr>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977F35" w:rsidP="00977F35">
            <w:pPr>
              <w:spacing w:line="276" w:lineRule="auto"/>
              <w:rPr>
                <w:szCs w:val="24"/>
              </w:rPr>
            </w:pPr>
          </w:p>
        </w:tc>
        <w:tc>
          <w:tcPr>
            <w:tcW w:w="503" w:type="dxa"/>
          </w:tcPr>
          <w:p w:rsidR="00977F35" w:rsidRPr="00977F35" w:rsidRDefault="00977F35" w:rsidP="00977F35">
            <w:pPr>
              <w:spacing w:line="276" w:lineRule="auto"/>
              <w:jc w:val="center"/>
              <w:rPr>
                <w:szCs w:val="24"/>
              </w:rPr>
            </w:pPr>
          </w:p>
        </w:tc>
      </w:tr>
    </w:tbl>
    <w:p w:rsidR="00977F35" w:rsidRPr="00977F35" w:rsidRDefault="00977F35" w:rsidP="00977F35">
      <w:pPr>
        <w:spacing w:after="0" w:line="276" w:lineRule="auto"/>
        <w:jc w:val="center"/>
        <w:rPr>
          <w:rFonts w:ascii="Times New Roman" w:eastAsia="Malgun Gothic" w:hAnsi="Times New Roman" w:cs="Times New Roman"/>
          <w:lang w:val="en-US" w:eastAsia="ko-KR"/>
        </w:rPr>
      </w:pPr>
      <w:r w:rsidRPr="00977F35">
        <w:rPr>
          <w:rFonts w:ascii="Times New Roman" w:eastAsia="Malgun Gothic" w:hAnsi="Times New Roman" w:cs="Times New Roman"/>
          <w:lang w:val="en-US" w:eastAsia="ko-KR"/>
        </w:rPr>
        <w:t xml:space="preserve">Table 1: Natural gas power plants characteristics and detail information for 32 different power plants </w:t>
      </w:r>
      <w:r w:rsidRPr="00977F35">
        <w:rPr>
          <w:rFonts w:ascii="Times New Roman" w:eastAsia="Malgun Gothic" w:hAnsi="Times New Roman" w:cs="Times New Roman"/>
          <w:sz w:val="24"/>
          <w:szCs w:val="24"/>
          <w:lang w:val="en-US" w:eastAsia="ko-KR"/>
        </w:rPr>
        <w:t>(</w:t>
      </w:r>
      <w:proofErr w:type="spellStart"/>
      <w:r w:rsidRPr="00977F35">
        <w:rPr>
          <w:rFonts w:ascii="Times New Roman" w:eastAsia="Malgun Gothic" w:hAnsi="Times New Roman" w:cs="Times New Roman"/>
          <w:sz w:val="24"/>
          <w:szCs w:val="24"/>
          <w:lang w:val="en-US" w:eastAsia="ko-KR"/>
        </w:rPr>
        <w:t>Alavijeh</w:t>
      </w:r>
      <w:proofErr w:type="spellEnd"/>
      <w:r w:rsidRPr="00977F35">
        <w:rPr>
          <w:rFonts w:ascii="Times New Roman" w:eastAsia="Malgun Gothic" w:hAnsi="Times New Roman" w:cs="Times New Roman"/>
          <w:sz w:val="24"/>
          <w:szCs w:val="24"/>
          <w:lang w:val="en-US" w:eastAsia="ko-KR"/>
        </w:rPr>
        <w:t xml:space="preserve"> et al., 2013).</w:t>
      </w:r>
    </w:p>
    <w:p w:rsidR="00977F35" w:rsidRPr="00977F35" w:rsidRDefault="00977F35" w:rsidP="00977F35">
      <w:pPr>
        <w:spacing w:after="0" w:line="276" w:lineRule="auto"/>
        <w:jc w:val="center"/>
        <w:rPr>
          <w:rFonts w:ascii="Times New Roman" w:eastAsia="Malgun Gothic" w:hAnsi="Times New Roman" w:cs="Times New Roman"/>
          <w:lang w:val="en-US" w:eastAsia="ko-KR"/>
        </w:rPr>
      </w:pPr>
    </w:p>
    <w:p w:rsidR="00977F35" w:rsidRPr="00977F35" w:rsidRDefault="00977F35" w:rsidP="00977F35">
      <w:pPr>
        <w:spacing w:after="0" w:line="276" w:lineRule="auto"/>
        <w:jc w:val="center"/>
        <w:rPr>
          <w:rFonts w:ascii="Times New Roman" w:eastAsia="Malgun Gothic" w:hAnsi="Times New Roman" w:cs="Times New Roman"/>
          <w:lang w:val="en-US" w:eastAsia="ko-KR"/>
        </w:rPr>
      </w:pPr>
      <w:r w:rsidRPr="00977F35">
        <w:rPr>
          <w:rFonts w:ascii="Times New Roman" w:eastAsia="Malgun Gothic" w:hAnsi="Times New Roman" w:cs="Times New Roman"/>
          <w:noProof/>
          <w:lang w:eastAsia="tr-TR"/>
        </w:rPr>
        <w:drawing>
          <wp:inline distT="0" distB="0" distL="0" distR="0">
            <wp:extent cx="4133850" cy="3571875"/>
            <wp:effectExtent l="0" t="0" r="0" b="9525"/>
            <wp:docPr id="26" name="Resim 26" descr="Untitled so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Untitled son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33850" cy="3571875"/>
                    </a:xfrm>
                    <a:prstGeom prst="rect">
                      <a:avLst/>
                    </a:prstGeom>
                    <a:noFill/>
                    <a:ln>
                      <a:noFill/>
                    </a:ln>
                  </pic:spPr>
                </pic:pic>
              </a:graphicData>
            </a:graphic>
          </wp:inline>
        </w:drawing>
      </w:r>
    </w:p>
    <w:p w:rsidR="00977F35" w:rsidRPr="00977F35" w:rsidRDefault="00977F35" w:rsidP="00977F35">
      <w:pPr>
        <w:keepNext/>
        <w:keepLines/>
        <w:numPr>
          <w:ilvl w:val="0"/>
          <w:numId w:val="4"/>
        </w:numPr>
        <w:spacing w:before="40" w:after="0" w:line="360" w:lineRule="auto"/>
        <w:outlineLvl w:val="3"/>
        <w:rPr>
          <w:rFonts w:ascii="Times New Roman" w:eastAsia="Malgun Gothic" w:hAnsi="Times New Roman" w:cs="Times New Roman"/>
          <w:b/>
          <w:iCs/>
          <w:sz w:val="24"/>
          <w:szCs w:val="24"/>
          <w:lang w:val="en-US" w:eastAsia="ko-KR"/>
        </w:rPr>
      </w:pPr>
      <w:r w:rsidRPr="00977F35">
        <w:rPr>
          <w:rFonts w:ascii="Times New Roman" w:eastAsia="Malgun Gothic" w:hAnsi="Times New Roman" w:cs="Times New Roman"/>
          <w:b/>
          <w:iCs/>
          <w:sz w:val="24"/>
          <w:szCs w:val="24"/>
          <w:lang w:val="en-US" w:eastAsia="ko-KR"/>
        </w:rPr>
        <w:t>REQUIRED LAND AREA</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A photovoltaic power plant having a capacity of 25 MW/year of 12% efficient PV modules requires a 1.3 MW PV installation on 2.7acres (</w:t>
      </w:r>
      <w:proofErr w:type="spellStart"/>
      <w:r w:rsidRPr="00977F35">
        <w:rPr>
          <w:rFonts w:ascii="Times New Roman" w:eastAsia="Malgun Gothic" w:hAnsi="Times New Roman" w:cs="Times New Roman"/>
          <w:sz w:val="24"/>
          <w:szCs w:val="24"/>
          <w:lang w:val="en-US" w:eastAsia="ko-KR"/>
        </w:rPr>
        <w:t>Fthenakis</w:t>
      </w:r>
      <w:proofErr w:type="spellEnd"/>
      <w:r w:rsidRPr="00977F35">
        <w:rPr>
          <w:rFonts w:ascii="Times New Roman" w:eastAsia="Malgun Gothic" w:hAnsi="Times New Roman" w:cs="Times New Roman"/>
          <w:sz w:val="24"/>
          <w:szCs w:val="24"/>
          <w:lang w:val="en-US" w:eastAsia="ko-KR"/>
        </w:rPr>
        <w:t xml:space="preserve"> and Kim, 2007). Therefore, it can be estimated that a photovoltaic power plant that has a capacity of 2000 MW/year requires 104 MW PV installation and 216 </w:t>
      </w:r>
      <w:proofErr w:type="gramStart"/>
      <w:r w:rsidRPr="00977F35">
        <w:rPr>
          <w:rFonts w:ascii="Times New Roman" w:eastAsia="Malgun Gothic" w:hAnsi="Times New Roman" w:cs="Times New Roman"/>
          <w:sz w:val="24"/>
          <w:szCs w:val="24"/>
          <w:lang w:val="en-US" w:eastAsia="ko-KR"/>
        </w:rPr>
        <w:t>acres</w:t>
      </w:r>
      <w:proofErr w:type="gramEnd"/>
      <w:r w:rsidRPr="00977F35">
        <w:rPr>
          <w:rFonts w:ascii="Times New Roman" w:eastAsia="Malgun Gothic" w:hAnsi="Times New Roman" w:cs="Times New Roman"/>
          <w:sz w:val="24"/>
          <w:szCs w:val="24"/>
          <w:lang w:val="en-US" w:eastAsia="ko-KR"/>
        </w:rPr>
        <w:t xml:space="preserve"> land area.</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The estimated calculation of land required for the PV power plant:</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8194"/>
        <w:gridCol w:w="616"/>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2E2B8F" w:rsidP="00977F35">
            <w:pPr>
              <w:spacing w:line="276" w:lineRule="auto"/>
              <w:rPr>
                <w:szCs w:val="24"/>
              </w:rPr>
            </w:pPr>
            <m:oMathPara>
              <m:oMath>
                <m:f>
                  <m:fPr>
                    <m:ctrlPr>
                      <w:rPr>
                        <w:rFonts w:ascii="Cambria Math" w:hAnsi="Cambria Math"/>
                        <w:i/>
                        <w:szCs w:val="24"/>
                      </w:rPr>
                    </m:ctrlPr>
                  </m:fPr>
                  <m:num>
                    <m:d>
                      <m:dPr>
                        <m:begChr m:val="["/>
                        <m:endChr m:val="]"/>
                        <m:ctrlPr>
                          <w:rPr>
                            <w:rFonts w:ascii="Cambria Math" w:hAnsi="Cambria Math"/>
                            <w:i/>
                            <w:szCs w:val="24"/>
                          </w:rPr>
                        </m:ctrlPr>
                      </m:dPr>
                      <m:e>
                        <m:r>
                          <w:rPr>
                            <w:rFonts w:ascii="Cambria Math" w:hAnsi="Cambria Math"/>
                            <w:szCs w:val="24"/>
                          </w:rPr>
                          <m:t>2000</m:t>
                        </m:r>
                        <m:f>
                          <m:fPr>
                            <m:ctrlPr>
                              <w:rPr>
                                <w:rFonts w:ascii="Cambria Math" w:hAnsi="Cambria Math"/>
                                <w:i/>
                                <w:szCs w:val="24"/>
                              </w:rPr>
                            </m:ctrlPr>
                          </m:fPr>
                          <m:num>
                            <m:r>
                              <w:rPr>
                                <w:rFonts w:ascii="Cambria Math" w:hAnsi="Cambria Math"/>
                                <w:szCs w:val="24"/>
                              </w:rPr>
                              <m:t>MW</m:t>
                            </m:r>
                          </m:num>
                          <m:den>
                            <m:r>
                              <w:rPr>
                                <w:rFonts w:ascii="Cambria Math" w:hAnsi="Cambria Math"/>
                                <w:szCs w:val="24"/>
                              </w:rPr>
                              <m:t>year</m:t>
                            </m:r>
                          </m:den>
                        </m:f>
                        <m:r>
                          <w:rPr>
                            <w:rFonts w:ascii="Cambria Math" w:hAnsi="Cambria Math"/>
                            <w:szCs w:val="24"/>
                          </w:rPr>
                          <m:t>*2.7 acres</m:t>
                        </m:r>
                      </m:e>
                    </m:d>
                  </m:num>
                  <m:den>
                    <m:r>
                      <w:rPr>
                        <w:rFonts w:ascii="Cambria Math" w:hAnsi="Cambria Math"/>
                        <w:szCs w:val="24"/>
                      </w:rPr>
                      <m:t>1.3 MW</m:t>
                    </m:r>
                  </m:den>
                </m:f>
                <m:r>
                  <w:rPr>
                    <w:rFonts w:ascii="Cambria Math" w:hAnsi="Cambria Math"/>
                    <w:szCs w:val="24"/>
                  </w:rPr>
                  <m:t>=4154 acres</m:t>
                </m:r>
              </m:oMath>
            </m:oMathPara>
          </w:p>
        </w:tc>
        <w:tc>
          <w:tcPr>
            <w:tcW w:w="503" w:type="dxa"/>
          </w:tcPr>
          <w:p w:rsidR="00977F35" w:rsidRPr="00977F35" w:rsidRDefault="00977F35" w:rsidP="00977F35">
            <w:pPr>
              <w:spacing w:line="276" w:lineRule="auto"/>
              <w:jc w:val="center"/>
              <w:rPr>
                <w:szCs w:val="24"/>
              </w:rPr>
            </w:pPr>
          </w:p>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16</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The largest geothermal plant in the world, The Geysers, has a capacity of around 1517 MW and has an area of 13 acres (Union of Concerned Scientists, 2013).  A flash geothermal plant having a capacity of 683 MW could approximately require 5.85 acres. </w:t>
      </w:r>
    </w:p>
    <w:tbl>
      <w:tblPr>
        <w:tblStyle w:val="TabloKlavuzu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2"/>
        <w:gridCol w:w="8194"/>
        <w:gridCol w:w="616"/>
      </w:tblGrid>
      <w:tr w:rsidR="00977F35" w:rsidRPr="00977F35" w:rsidTr="004A6510">
        <w:tc>
          <w:tcPr>
            <w:tcW w:w="265" w:type="dxa"/>
          </w:tcPr>
          <w:p w:rsidR="00977F35" w:rsidRPr="00977F35" w:rsidRDefault="00977F35" w:rsidP="00977F35">
            <w:pPr>
              <w:spacing w:line="276" w:lineRule="auto"/>
              <w:rPr>
                <w:szCs w:val="24"/>
              </w:rPr>
            </w:pPr>
          </w:p>
        </w:tc>
        <w:tc>
          <w:tcPr>
            <w:tcW w:w="8640" w:type="dxa"/>
          </w:tcPr>
          <w:p w:rsidR="00977F35" w:rsidRPr="00977F35" w:rsidRDefault="002E2B8F" w:rsidP="00977F35">
            <w:pPr>
              <w:spacing w:line="276" w:lineRule="auto"/>
              <w:rPr>
                <w:szCs w:val="24"/>
              </w:rPr>
            </w:pPr>
            <m:oMathPara>
              <m:oMath>
                <m:f>
                  <m:fPr>
                    <m:ctrlPr>
                      <w:rPr>
                        <w:rFonts w:ascii="Cambria Math" w:hAnsi="Cambria Math"/>
                        <w:i/>
                        <w:szCs w:val="24"/>
                      </w:rPr>
                    </m:ctrlPr>
                  </m:fPr>
                  <m:num>
                    <m:d>
                      <m:dPr>
                        <m:begChr m:val="["/>
                        <m:endChr m:val="]"/>
                        <m:ctrlPr>
                          <w:rPr>
                            <w:rFonts w:ascii="Cambria Math" w:hAnsi="Cambria Math"/>
                            <w:i/>
                            <w:szCs w:val="24"/>
                          </w:rPr>
                        </m:ctrlPr>
                      </m:dPr>
                      <m:e>
                        <m:r>
                          <w:rPr>
                            <w:rFonts w:ascii="Cambria Math" w:hAnsi="Cambria Math"/>
                            <w:szCs w:val="24"/>
                          </w:rPr>
                          <m:t>683 MW/year*13 acres</m:t>
                        </m:r>
                      </m:e>
                    </m:d>
                  </m:num>
                  <m:den>
                    <m:r>
                      <w:rPr>
                        <w:rFonts w:ascii="Cambria Math" w:hAnsi="Cambria Math"/>
                        <w:szCs w:val="24"/>
                      </w:rPr>
                      <m:t>1517MW/year</m:t>
                    </m:r>
                  </m:den>
                </m:f>
                <m:r>
                  <w:rPr>
                    <w:rFonts w:ascii="Cambria Math" w:hAnsi="Cambria Math"/>
                    <w:szCs w:val="24"/>
                  </w:rPr>
                  <m:t>=5.853 acres</m:t>
                </m:r>
              </m:oMath>
            </m:oMathPara>
          </w:p>
        </w:tc>
        <w:tc>
          <w:tcPr>
            <w:tcW w:w="503" w:type="dxa"/>
          </w:tcPr>
          <w:p w:rsidR="00977F35" w:rsidRPr="00977F35" w:rsidRDefault="00977F35" w:rsidP="00977F35">
            <w:pPr>
              <w:spacing w:line="276" w:lineRule="auto"/>
              <w:jc w:val="center"/>
              <w:rPr>
                <w:szCs w:val="24"/>
              </w:rPr>
            </w:pPr>
            <w:r w:rsidRPr="00977F35">
              <w:rPr>
                <w:szCs w:val="24"/>
              </w:rPr>
              <w:t>(</w:t>
            </w:r>
            <w:r w:rsidRPr="00977F35">
              <w:rPr>
                <w:szCs w:val="24"/>
              </w:rPr>
              <w:fldChar w:fldCharType="begin"/>
            </w:r>
            <w:r w:rsidRPr="00977F35">
              <w:rPr>
                <w:szCs w:val="24"/>
              </w:rPr>
              <w:instrText xml:space="preserve"> SEQ Eq \* MERGEFORMAT </w:instrText>
            </w:r>
            <w:r w:rsidRPr="00977F35">
              <w:rPr>
                <w:szCs w:val="24"/>
              </w:rPr>
              <w:fldChar w:fldCharType="separate"/>
            </w:r>
            <w:r w:rsidRPr="00977F35">
              <w:rPr>
                <w:noProof/>
                <w:szCs w:val="24"/>
              </w:rPr>
              <w:t>17</w:t>
            </w:r>
            <w:r w:rsidRPr="00977F35">
              <w:rPr>
                <w:szCs w:val="24"/>
              </w:rPr>
              <w:fldChar w:fldCharType="end"/>
            </w:r>
            <w:r w:rsidRPr="00977F35">
              <w:rPr>
                <w:szCs w:val="24"/>
              </w:rPr>
              <w:t>)</w:t>
            </w:r>
          </w:p>
        </w:tc>
      </w:tr>
    </w:tbl>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Thus, the total area required for these two new technologies is 4159.83 acres. However, a thermal power plant that has a capacity of 5*660 MW requires 206.5 acres (</w:t>
      </w:r>
      <w:proofErr w:type="spellStart"/>
      <w:r w:rsidRPr="00977F35">
        <w:rPr>
          <w:rFonts w:ascii="Times New Roman" w:eastAsia="Malgun Gothic" w:hAnsi="Times New Roman" w:cs="Times New Roman"/>
          <w:color w:val="222222"/>
          <w:sz w:val="24"/>
          <w:szCs w:val="24"/>
          <w:shd w:val="clear" w:color="auto" w:fill="FFFFFF"/>
          <w:lang w:val="en-US" w:eastAsia="ko-KR"/>
        </w:rPr>
        <w:t>Nath</w:t>
      </w:r>
      <w:proofErr w:type="spellEnd"/>
      <w:r w:rsidRPr="00977F35">
        <w:rPr>
          <w:rFonts w:ascii="Times New Roman" w:eastAsia="Malgun Gothic" w:hAnsi="Times New Roman" w:cs="Times New Roman"/>
          <w:color w:val="222222"/>
          <w:sz w:val="24"/>
          <w:szCs w:val="24"/>
          <w:shd w:val="clear" w:color="auto" w:fill="FFFFFF"/>
          <w:lang w:val="en-US" w:eastAsia="ko-KR"/>
        </w:rPr>
        <w:t>, 2007</w:t>
      </w:r>
      <w:r w:rsidRPr="00977F35">
        <w:rPr>
          <w:rFonts w:ascii="Times New Roman" w:eastAsia="Malgun Gothic" w:hAnsi="Times New Roman" w:cs="Times New Roman"/>
          <w:sz w:val="24"/>
          <w:szCs w:val="24"/>
          <w:lang w:val="en-US" w:eastAsia="ko-KR"/>
        </w:rPr>
        <w:t>).</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
    <w:p w:rsidR="00977F35" w:rsidRPr="00977F35" w:rsidRDefault="00977F35" w:rsidP="00977F35">
      <w:pPr>
        <w:keepNext/>
        <w:keepLines/>
        <w:numPr>
          <w:ilvl w:val="0"/>
          <w:numId w:val="4"/>
        </w:numPr>
        <w:spacing w:before="40" w:after="0" w:line="360" w:lineRule="auto"/>
        <w:outlineLvl w:val="3"/>
        <w:rPr>
          <w:rFonts w:ascii="Times New Roman" w:eastAsia="Malgun Gothic" w:hAnsi="Times New Roman" w:cs="Times New Roman"/>
          <w:b/>
          <w:iCs/>
          <w:sz w:val="24"/>
          <w:szCs w:val="24"/>
          <w:lang w:val="en-US" w:eastAsia="ko-KR"/>
        </w:rPr>
      </w:pPr>
      <w:r w:rsidRPr="00977F35">
        <w:rPr>
          <w:rFonts w:ascii="Times New Roman" w:eastAsia="Malgun Gothic" w:hAnsi="Times New Roman" w:cs="Times New Roman"/>
          <w:b/>
          <w:iCs/>
          <w:sz w:val="24"/>
          <w:szCs w:val="24"/>
          <w:lang w:val="en-US" w:eastAsia="ko-KR"/>
        </w:rPr>
        <w:t>CONCLUSION AND DISCUSSION</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With an energy production need predicted to be 110 </w:t>
      </w:r>
      <w:proofErr w:type="spellStart"/>
      <w:r w:rsidRPr="00977F35">
        <w:rPr>
          <w:rFonts w:ascii="Times New Roman" w:eastAsia="Malgun Gothic" w:hAnsi="Times New Roman" w:cs="Times New Roman"/>
          <w:sz w:val="24"/>
          <w:szCs w:val="24"/>
          <w:lang w:val="en-US" w:eastAsia="ko-KR"/>
        </w:rPr>
        <w:t>Mtoe</w:t>
      </w:r>
      <w:proofErr w:type="spellEnd"/>
      <w:r w:rsidRPr="00977F35">
        <w:rPr>
          <w:rFonts w:ascii="Times New Roman" w:eastAsia="Malgun Gothic" w:hAnsi="Times New Roman" w:cs="Times New Roman"/>
          <w:sz w:val="24"/>
          <w:szCs w:val="24"/>
          <w:lang w:val="en-US" w:eastAsia="ko-KR"/>
        </w:rPr>
        <w:t xml:space="preserve"> in 2030, Spain could theoretically reach the goal of 42% electricity production from renewable energy sources by 2030 if Spain invested in the PV solar and the flash geothermal plant having a capacity of 2000 MW and 683 MW, respectively. These new technologies would be a good choice because their greenhouse gas emissions were much less than a natural gas power plant. The greenhouse gas emissions from both of these new technologies are 17.66E+11 gCO</w:t>
      </w:r>
      <w:r w:rsidRPr="00977F35">
        <w:rPr>
          <w:rFonts w:ascii="Times New Roman" w:eastAsia="Malgun Gothic" w:hAnsi="Times New Roman" w:cs="Times New Roman"/>
          <w:sz w:val="24"/>
          <w:szCs w:val="24"/>
          <w:vertAlign w:val="subscript"/>
          <w:lang w:val="en-US" w:eastAsia="ko-KR"/>
        </w:rPr>
        <w:t>2</w:t>
      </w:r>
      <w:r w:rsidRPr="00977F35">
        <w:rPr>
          <w:rFonts w:ascii="Times New Roman" w:eastAsia="Malgun Gothic" w:hAnsi="Times New Roman" w:cs="Times New Roman"/>
          <w:sz w:val="24"/>
          <w:szCs w:val="24"/>
          <w:lang w:val="en-US" w:eastAsia="ko-KR"/>
        </w:rPr>
        <w:t xml:space="preserve">/year, and the emissions from the natural gas plant are </w:t>
      </w:r>
      <m:oMath>
        <m:r>
          <w:rPr>
            <w:rFonts w:ascii="Cambria Math" w:eastAsia="Malgun Gothic" w:hAnsi="Cambria Math" w:cs="Times New Roman"/>
            <w:sz w:val="24"/>
            <w:szCs w:val="24"/>
            <w:lang w:val="en-US" w:eastAsia="ko-KR"/>
          </w:rPr>
          <m:t>1.3*</m:t>
        </m:r>
        <m:sSup>
          <m:sSupPr>
            <m:ctrlPr>
              <w:rPr>
                <w:rFonts w:ascii="Cambria Math" w:eastAsia="Malgun Gothic" w:hAnsi="Cambria Math" w:cs="Times New Roman"/>
                <w:i/>
                <w:sz w:val="24"/>
                <w:szCs w:val="24"/>
                <w:lang w:val="en-US" w:eastAsia="ko-KR"/>
              </w:rPr>
            </m:ctrlPr>
          </m:sSupPr>
          <m:e>
            <m:r>
              <w:rPr>
                <w:rFonts w:ascii="Cambria Math" w:eastAsia="Malgun Gothic" w:hAnsi="Cambria Math" w:cs="Times New Roman"/>
                <w:sz w:val="24"/>
                <w:szCs w:val="24"/>
                <w:lang w:val="en-US" w:eastAsia="ko-KR"/>
              </w:rPr>
              <m:t>10</m:t>
            </m:r>
          </m:e>
          <m:sup>
            <m:r>
              <w:rPr>
                <w:rFonts w:ascii="Cambria Math" w:eastAsia="Malgun Gothic" w:hAnsi="Cambria Math" w:cs="Times New Roman"/>
                <w:sz w:val="24"/>
                <w:szCs w:val="24"/>
                <w:lang w:val="en-US" w:eastAsia="ko-KR"/>
              </w:rPr>
              <m:t>13</m:t>
            </m:r>
          </m:sup>
        </m:sSup>
        <m:r>
          <m:rPr>
            <m:sty m:val="p"/>
          </m:rPr>
          <w:rPr>
            <w:rFonts w:ascii="Cambria Math" w:eastAsia="Malgun Gothic" w:hAnsi="Cambria Math" w:cs="Times New Roman"/>
            <w:sz w:val="24"/>
            <w:szCs w:val="24"/>
            <w:lang w:val="en-US" w:eastAsia="ko-KR"/>
          </w:rPr>
          <m:t>gCO</m:t>
        </m:r>
        <m:r>
          <m:rPr>
            <m:sty m:val="p"/>
          </m:rPr>
          <w:rPr>
            <w:rFonts w:ascii="Cambria Math" w:eastAsia="Malgun Gothic" w:hAnsi="Cambria Math" w:cs="Times New Roman"/>
            <w:sz w:val="24"/>
            <w:szCs w:val="24"/>
            <w:vertAlign w:val="subscript"/>
            <w:lang w:val="en-US" w:eastAsia="ko-KR"/>
          </w:rPr>
          <m:t>2</m:t>
        </m:r>
        <m:r>
          <m:rPr>
            <m:sty m:val="p"/>
          </m:rPr>
          <w:rPr>
            <w:rFonts w:ascii="Cambria Math" w:eastAsia="Malgun Gothic" w:hAnsi="Cambria Math" w:cs="Times New Roman"/>
            <w:sz w:val="24"/>
            <w:szCs w:val="24"/>
            <w:lang w:val="en-US" w:eastAsia="ko-KR"/>
          </w:rPr>
          <m:t>/year</m:t>
        </m:r>
      </m:oMath>
      <w:r w:rsidRPr="00977F35">
        <w:rPr>
          <w:rFonts w:ascii="Times New Roman" w:eastAsia="Malgun Gothic" w:hAnsi="Times New Roman" w:cs="Times New Roman"/>
          <w:sz w:val="24"/>
          <w:szCs w:val="24"/>
          <w:lang w:val="en-US" w:eastAsia="ko-KR"/>
        </w:rPr>
        <w:t>. Additionally, Spain has a target of at least 40% domestic reduction in greenhouse gas emissions by 2030 (</w:t>
      </w:r>
      <w:r w:rsidRPr="00977F35">
        <w:rPr>
          <w:rFonts w:ascii="Times New Roman" w:eastAsia="Malgun Gothic" w:hAnsi="Times New Roman" w:cs="Times New Roman"/>
          <w:color w:val="0563C1"/>
          <w:sz w:val="24"/>
          <w:szCs w:val="24"/>
          <w:u w:val="single"/>
          <w:lang w:val="en-US" w:eastAsia="ko-KR"/>
        </w:rPr>
        <w:t>Climate Action</w:t>
      </w:r>
      <w:r w:rsidRPr="00977F35">
        <w:rPr>
          <w:rFonts w:ascii="Times New Roman" w:eastAsia="Malgun Gothic" w:hAnsi="Times New Roman" w:cs="Times New Roman"/>
          <w:color w:val="000000"/>
          <w:sz w:val="24"/>
          <w:szCs w:val="24"/>
          <w:u w:val="single"/>
          <w:lang w:val="en-US" w:eastAsia="ko-KR"/>
        </w:rPr>
        <w:t xml:space="preserve">; Committee on Climate Change) </w:t>
      </w:r>
      <w:r w:rsidRPr="00977F35">
        <w:rPr>
          <w:rFonts w:ascii="Times New Roman" w:eastAsia="Malgun Gothic" w:hAnsi="Times New Roman" w:cs="Times New Roman"/>
          <w:sz w:val="24"/>
          <w:szCs w:val="24"/>
          <w:lang w:val="en-US" w:eastAsia="ko-KR"/>
        </w:rPr>
        <w:t xml:space="preserve">so these new technologies would help Spain reach this target as well as Nationally Determined Contributions’ (NDC) goals for Spain. Producing electricity energy from the PV solar power plant and flash geothermal plant would be less expensive than generating electricity from either natural gas or petroleum, which is another benefit of these new technologies. If the 2683 MW energy demand was produced with natural gas and petroleum, it would cost 1.998 billion US dollars and 10.7 billion US dollars, respectively. However, the new solar and geothermal technologies would cost 1.11986 billion US dollars to reach the 42% target by 2030.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The water consumption would be a problem for the PV solar power plant and the flash geothermal plant because both technologies require water for operations. It is predicted that water consumption would be decreased to unsustainable levels. A flash geothermal plant utilizing groundwater for cooling purposes might change the level of the water or the chemical, physical and biological components of water, thereby impacting the water quality (</w:t>
      </w:r>
      <w:proofErr w:type="spellStart"/>
      <w:r w:rsidRPr="00977F35">
        <w:rPr>
          <w:rFonts w:ascii="Times New Roman" w:eastAsia="Malgun Gothic" w:hAnsi="Times New Roman" w:cs="Times New Roman"/>
          <w:color w:val="222222"/>
          <w:sz w:val="24"/>
          <w:szCs w:val="24"/>
          <w:shd w:val="clear" w:color="auto" w:fill="FFFFFF"/>
          <w:lang w:val="en-US" w:eastAsia="ko-KR"/>
        </w:rPr>
        <w:t>Hähnlein</w:t>
      </w:r>
      <w:proofErr w:type="spellEnd"/>
      <w:r w:rsidRPr="00977F35">
        <w:rPr>
          <w:rFonts w:ascii="Times New Roman" w:eastAsia="Malgun Gothic" w:hAnsi="Times New Roman" w:cs="Times New Roman"/>
          <w:sz w:val="24"/>
          <w:szCs w:val="24"/>
          <w:lang w:val="en-US" w:eastAsia="ko-KR"/>
        </w:rPr>
        <w:t xml:space="preserve"> et al., 2013). The majority of habitants in Europe and approximately half of the world’s population depend on groundwater in terms of drinking water source (</w:t>
      </w:r>
      <w:proofErr w:type="spellStart"/>
      <w:r w:rsidRPr="00977F35">
        <w:rPr>
          <w:rFonts w:ascii="Times New Roman" w:eastAsia="Malgun Gothic" w:hAnsi="Times New Roman" w:cs="Times New Roman"/>
          <w:color w:val="222222"/>
          <w:sz w:val="24"/>
          <w:szCs w:val="24"/>
          <w:shd w:val="clear" w:color="auto" w:fill="FFFFFF"/>
          <w:lang w:val="en-US" w:eastAsia="ko-KR"/>
        </w:rPr>
        <w:t>Hähnlein</w:t>
      </w:r>
      <w:proofErr w:type="spellEnd"/>
      <w:r w:rsidRPr="00977F35">
        <w:rPr>
          <w:rFonts w:ascii="Times New Roman" w:eastAsia="Malgun Gothic" w:hAnsi="Times New Roman" w:cs="Times New Roman"/>
          <w:sz w:val="24"/>
          <w:szCs w:val="24"/>
          <w:lang w:val="en-US" w:eastAsia="ko-KR"/>
        </w:rPr>
        <w:t xml:space="preserve"> et al., 2013).  Furthermore, flora and fauna form their habitats in aquifers that is also the main reservoir of fresh water for human consumption (</w:t>
      </w:r>
      <w:proofErr w:type="spellStart"/>
      <w:r w:rsidRPr="00977F35">
        <w:rPr>
          <w:rFonts w:ascii="Times New Roman" w:eastAsia="Malgun Gothic" w:hAnsi="Times New Roman" w:cs="Times New Roman"/>
          <w:color w:val="222222"/>
          <w:sz w:val="24"/>
          <w:szCs w:val="24"/>
          <w:shd w:val="clear" w:color="auto" w:fill="FFFFFF"/>
          <w:lang w:val="en-US" w:eastAsia="ko-KR"/>
        </w:rPr>
        <w:t>Hähnlein</w:t>
      </w:r>
      <w:proofErr w:type="spellEnd"/>
      <w:r w:rsidRPr="00977F35">
        <w:rPr>
          <w:rFonts w:ascii="Times New Roman" w:eastAsia="Malgun Gothic" w:hAnsi="Times New Roman" w:cs="Times New Roman"/>
          <w:sz w:val="24"/>
          <w:szCs w:val="24"/>
          <w:lang w:val="en-US" w:eastAsia="ko-KR"/>
        </w:rPr>
        <w:t xml:space="preserve"> et al., 2013). Thus, the water footprint in a flash geothermal plant would be one reason opposing the production of electricity from this technology. Water is also used for cooling purposes, mirror cleaning, and make-up for the steam cycle in a PV solar power plant (</w:t>
      </w:r>
      <w:proofErr w:type="spellStart"/>
      <w:r w:rsidRPr="00977F35">
        <w:rPr>
          <w:rFonts w:ascii="Times New Roman" w:eastAsia="Malgun Gothic" w:hAnsi="Times New Roman" w:cs="Times New Roman"/>
          <w:color w:val="222222"/>
          <w:sz w:val="24"/>
          <w:szCs w:val="24"/>
          <w:shd w:val="clear" w:color="auto" w:fill="FFFFFF"/>
          <w:lang w:val="en-US" w:eastAsia="ko-KR"/>
        </w:rPr>
        <w:t>Damerau</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2011).</w:t>
      </w:r>
      <w:r w:rsidRPr="00977F35">
        <w:rPr>
          <w:rFonts w:ascii="Times New Roman" w:eastAsia="Malgun Gothic" w:hAnsi="Times New Roman" w:cs="Times New Roman"/>
          <w:sz w:val="24"/>
          <w:szCs w:val="24"/>
          <w:lang w:val="en-US" w:eastAsia="ko-KR"/>
        </w:rPr>
        <w:t xml:space="preserve"> There is a water scarcity in south eastern Spain, and the Segura Basin in Spain is considered one of the most water-stressed regions in Europe due to its high irradiation potential (</w:t>
      </w:r>
      <w:proofErr w:type="spellStart"/>
      <w:r w:rsidRPr="00977F35">
        <w:rPr>
          <w:rFonts w:ascii="Times New Roman" w:eastAsia="Malgun Gothic" w:hAnsi="Times New Roman" w:cs="Times New Roman"/>
          <w:color w:val="222222"/>
          <w:sz w:val="24"/>
          <w:szCs w:val="24"/>
          <w:shd w:val="clear" w:color="auto" w:fill="FFFFFF"/>
          <w:lang w:val="en-US" w:eastAsia="ko-KR"/>
        </w:rPr>
        <w:t>Maaßen</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2011</w:t>
      </w:r>
      <w:r w:rsidRPr="00977F35">
        <w:rPr>
          <w:rFonts w:ascii="Times New Roman" w:eastAsia="Malgun Gothic" w:hAnsi="Times New Roman" w:cs="Times New Roman"/>
          <w:sz w:val="24"/>
          <w:szCs w:val="24"/>
          <w:lang w:val="en-US" w:eastAsia="ko-KR"/>
        </w:rPr>
        <w:t xml:space="preserve">; </w:t>
      </w:r>
      <w:r w:rsidRPr="00977F35">
        <w:rPr>
          <w:rFonts w:ascii="Times New Roman" w:eastAsia="Malgun Gothic" w:hAnsi="Times New Roman" w:cs="Times New Roman"/>
          <w:color w:val="222222"/>
          <w:sz w:val="24"/>
          <w:szCs w:val="24"/>
          <w:shd w:val="clear" w:color="auto" w:fill="FFFFFF"/>
          <w:lang w:val="en-US" w:eastAsia="ko-KR"/>
        </w:rPr>
        <w:t>Soto-</w:t>
      </w:r>
      <w:proofErr w:type="spellStart"/>
      <w:r w:rsidRPr="00977F35">
        <w:rPr>
          <w:rFonts w:ascii="Times New Roman" w:eastAsia="Malgun Gothic" w:hAnsi="Times New Roman" w:cs="Times New Roman"/>
          <w:color w:val="222222"/>
          <w:sz w:val="24"/>
          <w:szCs w:val="24"/>
          <w:shd w:val="clear" w:color="auto" w:fill="FFFFFF"/>
          <w:lang w:val="en-US" w:eastAsia="ko-KR"/>
        </w:rPr>
        <w:t>García</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2013</w:t>
      </w:r>
      <w:r w:rsidRPr="00977F35">
        <w:rPr>
          <w:rFonts w:ascii="Times New Roman" w:eastAsia="Malgun Gothic" w:hAnsi="Times New Roman" w:cs="Times New Roman"/>
          <w:sz w:val="24"/>
          <w:szCs w:val="24"/>
          <w:lang w:val="en-US" w:eastAsia="ko-KR"/>
        </w:rPr>
        <w:t xml:space="preserve">). Additionally, Spain has low, medium and high temperature geothermal resources in south of Spain </w:t>
      </w:r>
      <w:r w:rsidRPr="00977F35">
        <w:rPr>
          <w:rFonts w:ascii="Times New Roman" w:eastAsia="Malgun Gothic" w:hAnsi="Times New Roman" w:cs="Times New Roman"/>
          <w:lang w:val="en-US" w:eastAsia="ko-KR"/>
        </w:rPr>
        <w:t>(</w:t>
      </w:r>
      <w:proofErr w:type="spellStart"/>
      <w:r w:rsidRPr="00977F35">
        <w:rPr>
          <w:rFonts w:ascii="Times New Roman" w:eastAsia="Malgun Gothic" w:hAnsi="Times New Roman" w:cs="Times New Roman"/>
          <w:color w:val="222222"/>
          <w:sz w:val="24"/>
          <w:szCs w:val="24"/>
          <w:shd w:val="clear" w:color="auto" w:fill="FFFFFF"/>
          <w:lang w:val="en-US" w:eastAsia="ko-KR"/>
        </w:rPr>
        <w:t>Arrizabalaga</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2015).</w:t>
      </w:r>
      <w:r w:rsidRPr="00977F35">
        <w:rPr>
          <w:rFonts w:ascii="Times New Roman" w:eastAsia="Malgun Gothic" w:hAnsi="Times New Roman" w:cs="Times New Roman"/>
          <w:lang w:val="en-US" w:eastAsia="ko-KR"/>
        </w:rPr>
        <w:t xml:space="preserve"> </w:t>
      </w:r>
      <w:r w:rsidRPr="00977F35">
        <w:rPr>
          <w:rFonts w:ascii="Times New Roman" w:eastAsia="Malgun Gothic" w:hAnsi="Times New Roman" w:cs="Times New Roman"/>
          <w:sz w:val="24"/>
          <w:szCs w:val="24"/>
          <w:lang w:val="en-US" w:eastAsia="ko-KR"/>
        </w:rPr>
        <w:t xml:space="preserve">The water scarcity in south of Spain might be a reason why Spain has not invested a lot into solar power plants and geothermal power plants. This barrier could be overcome with using dry cooling technologies at increased cost and energy penalties. For instance, direct dry cooling using air-cooled condensers, Heller systems, and hybrid technologies are alternative technologies for dry cooling. Even though using these technologies significantly reduce the amount of water in a solar power plant, they come with disadvantages: </w:t>
      </w:r>
      <w:r w:rsidRPr="00977F35">
        <w:rPr>
          <w:rFonts w:ascii="Times New Roman" w:eastAsia="Malgun Gothic" w:hAnsi="Times New Roman" w:cs="Times New Roman"/>
          <w:sz w:val="24"/>
          <w:szCs w:val="24"/>
          <w:lang w:val="en-US" w:eastAsia="ko-KR"/>
        </w:rPr>
        <w:lastRenderedPageBreak/>
        <w:t>investment costs are around 2% higher, and for a hybrid cooling system these investment costs can be as much as 3% higher, and the energy output of a dry-cooled plant is less than that of a wet-cooled plant (</w:t>
      </w:r>
      <w:proofErr w:type="spellStart"/>
      <w:r w:rsidRPr="00977F35">
        <w:rPr>
          <w:rFonts w:ascii="Times New Roman" w:eastAsia="Malgun Gothic" w:hAnsi="Times New Roman" w:cs="Times New Roman"/>
          <w:color w:val="222222"/>
          <w:sz w:val="24"/>
          <w:szCs w:val="24"/>
          <w:shd w:val="clear" w:color="auto" w:fill="FFFFFF"/>
          <w:lang w:val="en-US" w:eastAsia="ko-KR"/>
        </w:rPr>
        <w:t>Damerau</w:t>
      </w:r>
      <w:proofErr w:type="spellEnd"/>
      <w:r w:rsidRPr="00977F35">
        <w:rPr>
          <w:rFonts w:ascii="Times New Roman" w:eastAsia="Malgun Gothic" w:hAnsi="Times New Roman" w:cs="Times New Roman"/>
          <w:color w:val="222222"/>
          <w:sz w:val="24"/>
          <w:szCs w:val="24"/>
          <w:shd w:val="clear" w:color="auto" w:fill="FFFFFF"/>
          <w:lang w:val="en-US" w:eastAsia="ko-KR"/>
        </w:rPr>
        <w:t xml:space="preserve"> et al., 2011).</w:t>
      </w:r>
      <w:r w:rsidRPr="00977F35">
        <w:rPr>
          <w:rFonts w:ascii="Times New Roman" w:eastAsia="Malgun Gothic" w:hAnsi="Times New Roman" w:cs="Times New Roman"/>
          <w:sz w:val="24"/>
          <w:szCs w:val="24"/>
          <w:lang w:val="en-US" w:eastAsia="ko-KR"/>
        </w:rPr>
        <w:t xml:space="preserve">  However, it can be assumed that if Spain used the dry cooling technologies for the PV solar and the flash geothermal plant, the electricity production of these two technologies would be less expensive than generating energy from a natural gas plant or a thermal power plant utilizing petroleum.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Another obstacle of developing these new technologies would be monitoring and tracking them. Spain has developed renewable energy sources rapidly and on a large scale, so it might be more difficult for officials to monitor and track the development of renewable energy with the new technologies (The International Energy Agency, 2009).  Thus, the monitoring and tracking the new technologies would be expensive and difficult for Spain. </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Yet another barrier of investing the PV power plant and the flash geothermal plant would be allocating the required land area. The required land </w:t>
      </w:r>
      <w:proofErr w:type="gramStart"/>
      <w:r w:rsidRPr="00977F35">
        <w:rPr>
          <w:rFonts w:ascii="Times New Roman" w:eastAsia="Malgun Gothic" w:hAnsi="Times New Roman" w:cs="Times New Roman"/>
          <w:sz w:val="24"/>
          <w:szCs w:val="24"/>
          <w:lang w:val="en-US" w:eastAsia="ko-KR"/>
        </w:rPr>
        <w:t>are</w:t>
      </w:r>
      <w:proofErr w:type="gramEnd"/>
      <w:r w:rsidRPr="00977F35">
        <w:rPr>
          <w:rFonts w:ascii="Times New Roman" w:eastAsia="Malgun Gothic" w:hAnsi="Times New Roman" w:cs="Times New Roman"/>
          <w:sz w:val="24"/>
          <w:szCs w:val="24"/>
          <w:lang w:val="en-US" w:eastAsia="ko-KR"/>
        </w:rPr>
        <w:t xml:space="preserve"> for these new technologies would be 4159.83 acres, while a thermal power plant only requires 206.5 acres (</w:t>
      </w:r>
      <w:proofErr w:type="spellStart"/>
      <w:r w:rsidRPr="00977F35">
        <w:rPr>
          <w:rFonts w:ascii="Times New Roman" w:eastAsia="Malgun Gothic" w:hAnsi="Times New Roman" w:cs="Times New Roman"/>
          <w:color w:val="222222"/>
          <w:sz w:val="24"/>
          <w:szCs w:val="24"/>
          <w:shd w:val="clear" w:color="auto" w:fill="FFFFFF"/>
          <w:lang w:val="en-US" w:eastAsia="ko-KR"/>
        </w:rPr>
        <w:t>Nath</w:t>
      </w:r>
      <w:proofErr w:type="spellEnd"/>
      <w:r w:rsidRPr="00977F35">
        <w:rPr>
          <w:rFonts w:ascii="Times New Roman" w:eastAsia="Malgun Gothic" w:hAnsi="Times New Roman" w:cs="Times New Roman"/>
          <w:color w:val="222222"/>
          <w:sz w:val="24"/>
          <w:szCs w:val="24"/>
          <w:shd w:val="clear" w:color="auto" w:fill="FFFFFF"/>
          <w:lang w:val="en-US" w:eastAsia="ko-KR"/>
        </w:rPr>
        <w:t>, 2007</w:t>
      </w:r>
      <w:r w:rsidRPr="00977F35">
        <w:rPr>
          <w:rFonts w:ascii="Times New Roman" w:eastAsia="Malgun Gothic" w:hAnsi="Times New Roman" w:cs="Times New Roman"/>
          <w:sz w:val="24"/>
          <w:szCs w:val="24"/>
          <w:lang w:val="en-US" w:eastAsia="ko-KR"/>
        </w:rPr>
        <w:t>) and produces more electricity than the two new technologies would produce. However, when we consider greenhouse gas emissions from the thermal power plant and Spain’s NDC goals, the new technologies would appear to be the better investment.</w:t>
      </w:r>
    </w:p>
    <w:p w:rsidR="00977F35" w:rsidRPr="00977F35" w:rsidRDefault="00977F35" w:rsidP="00977F35">
      <w:pPr>
        <w:keepNext/>
        <w:keepLines/>
        <w:spacing w:before="40" w:after="0" w:line="360" w:lineRule="auto"/>
        <w:jc w:val="both"/>
        <w:outlineLvl w:val="3"/>
        <w:rPr>
          <w:rFonts w:ascii="Times New Roman" w:eastAsia="Malgun Gothic" w:hAnsi="Times New Roman" w:cs="Times New Roman"/>
          <w:b/>
          <w:iCs/>
          <w:sz w:val="24"/>
          <w:szCs w:val="24"/>
          <w:lang w:val="en-US" w:eastAsia="ko-KR"/>
        </w:rPr>
      </w:pPr>
      <w:r w:rsidRPr="00977F35">
        <w:rPr>
          <w:rFonts w:ascii="Times New Roman" w:eastAsia="Malgun Gothic" w:hAnsi="Times New Roman" w:cs="Times New Roman"/>
          <w:b/>
          <w:i/>
          <w:iCs/>
          <w:sz w:val="24"/>
          <w:szCs w:val="24"/>
          <w:lang w:val="en-US" w:eastAsia="ko-KR"/>
        </w:rPr>
        <w:br w:type="page"/>
      </w:r>
      <w:r w:rsidRPr="00977F35">
        <w:rPr>
          <w:rFonts w:ascii="Times New Roman" w:eastAsia="Malgun Gothic" w:hAnsi="Times New Roman" w:cs="Times New Roman"/>
          <w:b/>
          <w:iCs/>
          <w:sz w:val="24"/>
          <w:szCs w:val="24"/>
          <w:lang w:val="en-US" w:eastAsia="ko-KR"/>
        </w:rPr>
        <w:lastRenderedPageBreak/>
        <w:t>References</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roofErr w:type="spellStart"/>
      <w:r w:rsidRPr="00977F35">
        <w:rPr>
          <w:rFonts w:ascii="Times New Roman" w:eastAsia="Malgun Gothic" w:hAnsi="Times New Roman" w:cs="Times New Roman"/>
          <w:sz w:val="24"/>
          <w:szCs w:val="24"/>
          <w:shd w:val="clear" w:color="auto" w:fill="FFFFFF"/>
          <w:lang w:val="en-US" w:eastAsia="ko-KR"/>
        </w:rPr>
        <w:t>Alavijeh</w:t>
      </w:r>
      <w:proofErr w:type="spellEnd"/>
      <w:r w:rsidRPr="00977F35">
        <w:rPr>
          <w:rFonts w:ascii="Times New Roman" w:eastAsia="Malgun Gothic" w:hAnsi="Times New Roman" w:cs="Times New Roman"/>
          <w:sz w:val="24"/>
          <w:szCs w:val="24"/>
          <w:shd w:val="clear" w:color="auto" w:fill="FFFFFF"/>
          <w:lang w:val="en-US" w:eastAsia="ko-KR"/>
        </w:rPr>
        <w:t xml:space="preserve">, H. S., </w:t>
      </w:r>
      <w:proofErr w:type="spellStart"/>
      <w:r w:rsidRPr="00977F35">
        <w:rPr>
          <w:rFonts w:ascii="Times New Roman" w:eastAsia="Malgun Gothic" w:hAnsi="Times New Roman" w:cs="Times New Roman"/>
          <w:sz w:val="24"/>
          <w:szCs w:val="24"/>
          <w:shd w:val="clear" w:color="auto" w:fill="FFFFFF"/>
          <w:lang w:val="en-US" w:eastAsia="ko-KR"/>
        </w:rPr>
        <w:t>Kiyoumarsioskouei</w:t>
      </w:r>
      <w:proofErr w:type="spellEnd"/>
      <w:r w:rsidRPr="00977F35">
        <w:rPr>
          <w:rFonts w:ascii="Times New Roman" w:eastAsia="Malgun Gothic" w:hAnsi="Times New Roman" w:cs="Times New Roman"/>
          <w:sz w:val="24"/>
          <w:szCs w:val="24"/>
          <w:shd w:val="clear" w:color="auto" w:fill="FFFFFF"/>
          <w:lang w:val="en-US" w:eastAsia="ko-KR"/>
        </w:rPr>
        <w:t xml:space="preserve">, A., </w:t>
      </w:r>
      <w:proofErr w:type="spellStart"/>
      <w:r w:rsidRPr="00977F35">
        <w:rPr>
          <w:rFonts w:ascii="Times New Roman" w:eastAsia="Malgun Gothic" w:hAnsi="Times New Roman" w:cs="Times New Roman"/>
          <w:sz w:val="24"/>
          <w:szCs w:val="24"/>
          <w:shd w:val="clear" w:color="auto" w:fill="FFFFFF"/>
          <w:lang w:val="en-US" w:eastAsia="ko-KR"/>
        </w:rPr>
        <w:t>Asheri</w:t>
      </w:r>
      <w:proofErr w:type="spellEnd"/>
      <w:r w:rsidRPr="00977F35">
        <w:rPr>
          <w:rFonts w:ascii="Times New Roman" w:eastAsia="Malgun Gothic" w:hAnsi="Times New Roman" w:cs="Times New Roman"/>
          <w:sz w:val="24"/>
          <w:szCs w:val="24"/>
          <w:shd w:val="clear" w:color="auto" w:fill="FFFFFF"/>
          <w:lang w:val="en-US" w:eastAsia="ko-KR"/>
        </w:rPr>
        <w:t xml:space="preserve">, M. H., </w:t>
      </w:r>
      <w:proofErr w:type="spellStart"/>
      <w:r w:rsidRPr="00977F35">
        <w:rPr>
          <w:rFonts w:ascii="Times New Roman" w:eastAsia="Malgun Gothic" w:hAnsi="Times New Roman" w:cs="Times New Roman"/>
          <w:sz w:val="24"/>
          <w:szCs w:val="24"/>
          <w:shd w:val="clear" w:color="auto" w:fill="FFFFFF"/>
          <w:lang w:val="en-US" w:eastAsia="ko-KR"/>
        </w:rPr>
        <w:t>Naemi</w:t>
      </w:r>
      <w:proofErr w:type="spellEnd"/>
      <w:r w:rsidRPr="00977F35">
        <w:rPr>
          <w:rFonts w:ascii="Times New Roman" w:eastAsia="Malgun Gothic" w:hAnsi="Times New Roman" w:cs="Times New Roman"/>
          <w:sz w:val="24"/>
          <w:szCs w:val="24"/>
          <w:shd w:val="clear" w:color="auto" w:fill="FFFFFF"/>
          <w:lang w:val="en-US" w:eastAsia="ko-KR"/>
        </w:rPr>
        <w:t xml:space="preserve">, S., </w:t>
      </w:r>
      <w:proofErr w:type="spellStart"/>
      <w:r w:rsidRPr="00977F35">
        <w:rPr>
          <w:rFonts w:ascii="Times New Roman" w:eastAsia="Malgun Gothic" w:hAnsi="Times New Roman" w:cs="Times New Roman"/>
          <w:sz w:val="24"/>
          <w:szCs w:val="24"/>
          <w:shd w:val="clear" w:color="auto" w:fill="FFFFFF"/>
          <w:lang w:val="en-US" w:eastAsia="ko-KR"/>
        </w:rPr>
        <w:t>Alavije</w:t>
      </w:r>
      <w:proofErr w:type="spellEnd"/>
      <w:r w:rsidRPr="00977F35">
        <w:rPr>
          <w:rFonts w:ascii="Times New Roman" w:eastAsia="Malgun Gothic" w:hAnsi="Times New Roman" w:cs="Times New Roman"/>
          <w:sz w:val="24"/>
          <w:szCs w:val="24"/>
          <w:shd w:val="clear" w:color="auto" w:fill="FFFFFF"/>
          <w:lang w:val="en-US" w:eastAsia="ko-KR"/>
        </w:rPr>
        <w:t xml:space="preserve">, H. S., &amp; </w:t>
      </w:r>
      <w:proofErr w:type="spellStart"/>
      <w:r w:rsidRPr="00977F35">
        <w:rPr>
          <w:rFonts w:ascii="Times New Roman" w:eastAsia="Malgun Gothic" w:hAnsi="Times New Roman" w:cs="Times New Roman"/>
          <w:sz w:val="24"/>
          <w:szCs w:val="24"/>
          <w:shd w:val="clear" w:color="auto" w:fill="FFFFFF"/>
          <w:lang w:val="en-US" w:eastAsia="ko-KR"/>
        </w:rPr>
        <w:t>Tabrizi</w:t>
      </w:r>
      <w:proofErr w:type="spellEnd"/>
      <w:r w:rsidRPr="00977F35">
        <w:rPr>
          <w:rFonts w:ascii="Times New Roman" w:eastAsia="Malgun Gothic" w:hAnsi="Times New Roman" w:cs="Times New Roman"/>
          <w:sz w:val="24"/>
          <w:szCs w:val="24"/>
          <w:shd w:val="clear" w:color="auto" w:fill="FFFFFF"/>
          <w:lang w:val="en-US" w:eastAsia="ko-KR"/>
        </w:rPr>
        <w:t xml:space="preserve">, </w:t>
      </w:r>
      <w:r w:rsidRPr="00977F35">
        <w:rPr>
          <w:rFonts w:ascii="Times New Roman" w:eastAsia="Malgun Gothic" w:hAnsi="Times New Roman" w:cs="Times New Roman"/>
          <w:sz w:val="24"/>
          <w:szCs w:val="24"/>
          <w:shd w:val="clear" w:color="auto" w:fill="FFFFFF"/>
          <w:lang w:val="en-US" w:eastAsia="ko-KR"/>
        </w:rPr>
        <w:tab/>
        <w:t xml:space="preserve">H. B. (2013). Greenhouse gas emission measurement and economic analysis of Iran natural </w:t>
      </w:r>
      <w:r w:rsidRPr="00977F35">
        <w:rPr>
          <w:rFonts w:ascii="Times New Roman" w:eastAsia="Malgun Gothic" w:hAnsi="Times New Roman" w:cs="Times New Roman"/>
          <w:sz w:val="24"/>
          <w:szCs w:val="24"/>
          <w:shd w:val="clear" w:color="auto" w:fill="FFFFFF"/>
          <w:lang w:val="en-US" w:eastAsia="ko-KR"/>
        </w:rPr>
        <w:tab/>
        <w:t>gas fired power plants. </w:t>
      </w:r>
      <w:r w:rsidRPr="00977F35">
        <w:rPr>
          <w:rFonts w:ascii="Times New Roman" w:eastAsia="Malgun Gothic" w:hAnsi="Times New Roman" w:cs="Times New Roman"/>
          <w:i/>
          <w:iCs/>
          <w:sz w:val="24"/>
          <w:szCs w:val="24"/>
          <w:shd w:val="clear" w:color="auto" w:fill="FFFFFF"/>
          <w:lang w:val="en-US" w:eastAsia="ko-KR"/>
        </w:rPr>
        <w:t>Energy policy</w:t>
      </w:r>
      <w:r w:rsidRPr="00977F35">
        <w:rPr>
          <w:rFonts w:ascii="Times New Roman" w:eastAsia="Malgun Gothic" w:hAnsi="Times New Roman" w:cs="Times New Roman"/>
          <w:sz w:val="24"/>
          <w:szCs w:val="24"/>
          <w:shd w:val="clear" w:color="auto" w:fill="FFFFFF"/>
          <w:lang w:val="en-US" w:eastAsia="ko-KR"/>
        </w:rPr>
        <w:t>, </w:t>
      </w:r>
      <w:r w:rsidRPr="00977F35">
        <w:rPr>
          <w:rFonts w:ascii="Times New Roman" w:eastAsia="Malgun Gothic" w:hAnsi="Times New Roman" w:cs="Times New Roman"/>
          <w:i/>
          <w:iCs/>
          <w:sz w:val="24"/>
          <w:szCs w:val="24"/>
          <w:shd w:val="clear" w:color="auto" w:fill="FFFFFF"/>
          <w:lang w:val="en-US" w:eastAsia="ko-KR"/>
        </w:rPr>
        <w:t>60</w:t>
      </w:r>
      <w:r w:rsidRPr="00977F35">
        <w:rPr>
          <w:rFonts w:ascii="Times New Roman" w:eastAsia="Malgun Gothic" w:hAnsi="Times New Roman" w:cs="Times New Roman"/>
          <w:sz w:val="24"/>
          <w:szCs w:val="24"/>
          <w:shd w:val="clear" w:color="auto" w:fill="FFFFFF"/>
          <w:lang w:val="en-US" w:eastAsia="ko-KR"/>
        </w:rPr>
        <w:t>, 200-207.</w:t>
      </w:r>
      <w:r w:rsidRPr="00977F35">
        <w:rPr>
          <w:rFonts w:ascii="Times New Roman" w:eastAsia="Malgun Gothic" w:hAnsi="Times New Roman" w:cs="Times New Roman"/>
          <w:sz w:val="24"/>
          <w:szCs w:val="24"/>
          <w:lang w:val="en-US" w:eastAsia="ko-KR"/>
        </w:rPr>
        <w:t xml:space="preserve"> </w:t>
      </w:r>
    </w:p>
    <w:p w:rsidR="00977F35" w:rsidRPr="00977F35" w:rsidRDefault="00977F35" w:rsidP="00977F35">
      <w:pPr>
        <w:spacing w:after="0" w:line="276" w:lineRule="auto"/>
        <w:jc w:val="both"/>
        <w:rPr>
          <w:rFonts w:ascii="Times New Roman" w:eastAsia="Malgun Gothic" w:hAnsi="Times New Roman" w:cs="Times New Roman"/>
          <w:sz w:val="24"/>
          <w:szCs w:val="24"/>
          <w:shd w:val="clear" w:color="auto" w:fill="FFFFFF"/>
          <w:lang w:val="en-US" w:eastAsia="ko-KR"/>
        </w:rPr>
      </w:pPr>
      <w:proofErr w:type="spellStart"/>
      <w:r w:rsidRPr="00977F35">
        <w:rPr>
          <w:rFonts w:ascii="Times New Roman" w:eastAsia="Malgun Gothic" w:hAnsi="Times New Roman" w:cs="Times New Roman"/>
          <w:sz w:val="24"/>
          <w:szCs w:val="24"/>
          <w:shd w:val="clear" w:color="auto" w:fill="FFFFFF"/>
          <w:lang w:val="en-US" w:eastAsia="ko-KR"/>
        </w:rPr>
        <w:t>Arrizabalaga</w:t>
      </w:r>
      <w:proofErr w:type="spellEnd"/>
      <w:r w:rsidRPr="00977F35">
        <w:rPr>
          <w:rFonts w:ascii="Times New Roman" w:eastAsia="Malgun Gothic" w:hAnsi="Times New Roman" w:cs="Times New Roman"/>
          <w:sz w:val="24"/>
          <w:szCs w:val="24"/>
          <w:shd w:val="clear" w:color="auto" w:fill="FFFFFF"/>
          <w:lang w:val="en-US" w:eastAsia="ko-KR"/>
        </w:rPr>
        <w:t xml:space="preserve">, I., De </w:t>
      </w:r>
      <w:proofErr w:type="spellStart"/>
      <w:r w:rsidRPr="00977F35">
        <w:rPr>
          <w:rFonts w:ascii="Times New Roman" w:eastAsia="Malgun Gothic" w:hAnsi="Times New Roman" w:cs="Times New Roman"/>
          <w:sz w:val="24"/>
          <w:szCs w:val="24"/>
          <w:shd w:val="clear" w:color="auto" w:fill="FFFFFF"/>
          <w:lang w:val="en-US" w:eastAsia="ko-KR"/>
        </w:rPr>
        <w:t>Gregoria</w:t>
      </w:r>
      <w:proofErr w:type="spellEnd"/>
      <w:r w:rsidRPr="00977F35">
        <w:rPr>
          <w:rFonts w:ascii="Times New Roman" w:eastAsia="Malgun Gothic" w:hAnsi="Times New Roman" w:cs="Times New Roman"/>
          <w:sz w:val="24"/>
          <w:szCs w:val="24"/>
          <w:shd w:val="clear" w:color="auto" w:fill="FFFFFF"/>
          <w:lang w:val="en-US" w:eastAsia="ko-KR"/>
        </w:rPr>
        <w:t xml:space="preserve">, M., Garcia de la </w:t>
      </w:r>
      <w:proofErr w:type="spellStart"/>
      <w:r w:rsidRPr="00977F35">
        <w:rPr>
          <w:rFonts w:ascii="Times New Roman" w:eastAsia="Malgun Gothic" w:hAnsi="Times New Roman" w:cs="Times New Roman"/>
          <w:sz w:val="24"/>
          <w:szCs w:val="24"/>
          <w:shd w:val="clear" w:color="auto" w:fill="FFFFFF"/>
          <w:lang w:val="en-US" w:eastAsia="ko-KR"/>
        </w:rPr>
        <w:t>Noceda</w:t>
      </w:r>
      <w:proofErr w:type="spellEnd"/>
      <w:r w:rsidRPr="00977F35">
        <w:rPr>
          <w:rFonts w:ascii="Times New Roman" w:eastAsia="Malgun Gothic" w:hAnsi="Times New Roman" w:cs="Times New Roman"/>
          <w:sz w:val="24"/>
          <w:szCs w:val="24"/>
          <w:shd w:val="clear" w:color="auto" w:fill="FFFFFF"/>
          <w:lang w:val="en-US" w:eastAsia="ko-KR"/>
        </w:rPr>
        <w:t xml:space="preserve">, C., Hidalgo, R., &amp; </w:t>
      </w:r>
      <w:proofErr w:type="spellStart"/>
      <w:r w:rsidRPr="00977F35">
        <w:rPr>
          <w:rFonts w:ascii="Times New Roman" w:eastAsia="Malgun Gothic" w:hAnsi="Times New Roman" w:cs="Times New Roman"/>
          <w:sz w:val="24"/>
          <w:szCs w:val="24"/>
          <w:shd w:val="clear" w:color="auto" w:fill="FFFFFF"/>
          <w:lang w:val="en-US" w:eastAsia="ko-KR"/>
        </w:rPr>
        <w:t>Urchueguia</w:t>
      </w:r>
      <w:proofErr w:type="spellEnd"/>
      <w:r w:rsidRPr="00977F35">
        <w:rPr>
          <w:rFonts w:ascii="Times New Roman" w:eastAsia="Malgun Gothic" w:hAnsi="Times New Roman" w:cs="Times New Roman"/>
          <w:sz w:val="24"/>
          <w:szCs w:val="24"/>
          <w:shd w:val="clear" w:color="auto" w:fill="FFFFFF"/>
          <w:lang w:val="en-US" w:eastAsia="ko-KR"/>
        </w:rPr>
        <w:t xml:space="preserve">, J. F. </w:t>
      </w:r>
      <w:r w:rsidRPr="00977F35">
        <w:rPr>
          <w:rFonts w:ascii="Times New Roman" w:eastAsia="Malgun Gothic" w:hAnsi="Times New Roman" w:cs="Times New Roman"/>
          <w:sz w:val="24"/>
          <w:szCs w:val="24"/>
          <w:shd w:val="clear" w:color="auto" w:fill="FFFFFF"/>
          <w:lang w:val="en-US" w:eastAsia="ko-KR"/>
        </w:rPr>
        <w:tab/>
        <w:t>(2015). Country update for the Spanish geothermal sector. In </w:t>
      </w:r>
      <w:r w:rsidRPr="00977F35">
        <w:rPr>
          <w:rFonts w:ascii="Times New Roman" w:eastAsia="Malgun Gothic" w:hAnsi="Times New Roman" w:cs="Times New Roman"/>
          <w:i/>
          <w:iCs/>
          <w:sz w:val="24"/>
          <w:szCs w:val="24"/>
          <w:shd w:val="clear" w:color="auto" w:fill="FFFFFF"/>
          <w:lang w:val="en-US" w:eastAsia="ko-KR"/>
        </w:rPr>
        <w:t xml:space="preserve">Proceedings, World </w:t>
      </w:r>
      <w:r w:rsidRPr="00977F35">
        <w:rPr>
          <w:rFonts w:ascii="Times New Roman" w:eastAsia="Malgun Gothic" w:hAnsi="Times New Roman" w:cs="Times New Roman"/>
          <w:i/>
          <w:iCs/>
          <w:sz w:val="24"/>
          <w:szCs w:val="24"/>
          <w:shd w:val="clear" w:color="auto" w:fill="FFFFFF"/>
          <w:lang w:val="en-US" w:eastAsia="ko-KR"/>
        </w:rPr>
        <w:tab/>
        <w:t>Geothermal Congress</w:t>
      </w:r>
      <w:r w:rsidRPr="00977F35">
        <w:rPr>
          <w:rFonts w:ascii="Times New Roman" w:eastAsia="Malgun Gothic" w:hAnsi="Times New Roman" w:cs="Times New Roman"/>
          <w:sz w:val="24"/>
          <w:szCs w:val="24"/>
          <w:shd w:val="clear" w:color="auto" w:fill="FFFFFF"/>
          <w:lang w:val="en-US" w:eastAsia="ko-KR"/>
        </w:rPr>
        <w:t> (pp. 19-24).</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Central Intelligent Agency.</w:t>
      </w:r>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sz w:val="24"/>
          <w:szCs w:val="24"/>
          <w:lang w:val="en-US" w:eastAsia="ko-KR"/>
        </w:rPr>
        <w:tab/>
        <w:t xml:space="preserve"> </w:t>
      </w:r>
      <w:hyperlink r:id="rId16" w:history="1">
        <w:r w:rsidRPr="00977F35">
          <w:rPr>
            <w:rFonts w:ascii="Times New Roman" w:eastAsia="Malgun Gothic" w:hAnsi="Times New Roman" w:cs="Times New Roman"/>
            <w:color w:val="0563C1"/>
            <w:sz w:val="24"/>
            <w:szCs w:val="24"/>
            <w:u w:val="single"/>
            <w:lang w:val="en-US" w:eastAsia="ko-KR"/>
          </w:rPr>
          <w:t>https://www.cia.gov/library/publications/resources/the-world-factbook/geos/sp.html</w:t>
        </w:r>
      </w:hyperlink>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color w:val="0563C1"/>
          <w:sz w:val="24"/>
          <w:szCs w:val="24"/>
          <w:u w:val="single"/>
          <w:lang w:val="en-US" w:eastAsia="ko-KR"/>
        </w:rPr>
        <w:t>Climate Action. EU Climate Action.</w:t>
      </w:r>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color w:val="0563C1"/>
          <w:sz w:val="24"/>
          <w:szCs w:val="24"/>
          <w:u w:val="single"/>
          <w:lang w:val="en-US" w:eastAsia="ko-KR"/>
        </w:rPr>
        <w:tab/>
      </w:r>
      <w:hyperlink r:id="rId17" w:history="1">
        <w:r w:rsidRPr="00977F35">
          <w:rPr>
            <w:rFonts w:ascii="Times New Roman" w:eastAsia="Malgun Gothic" w:hAnsi="Times New Roman" w:cs="Times New Roman"/>
            <w:color w:val="0563C1"/>
            <w:sz w:val="24"/>
            <w:u w:val="single"/>
            <w:lang w:val="en-US" w:eastAsia="ko-KR"/>
          </w:rPr>
          <w:t>https://ec.europa.eu/clima/citizens/eu_en</w:t>
        </w:r>
      </w:hyperlink>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color w:val="0563C1"/>
          <w:sz w:val="24"/>
          <w:szCs w:val="24"/>
          <w:u w:val="single"/>
          <w:lang w:val="en-US" w:eastAsia="ko-KR"/>
        </w:rPr>
        <w:t>Committee on Climate Change (</w:t>
      </w:r>
      <w:proofErr w:type="spellStart"/>
      <w:r w:rsidRPr="00977F35">
        <w:rPr>
          <w:rFonts w:ascii="Times New Roman" w:eastAsia="Malgun Gothic" w:hAnsi="Times New Roman" w:cs="Times New Roman"/>
          <w:color w:val="0563C1"/>
          <w:sz w:val="24"/>
          <w:szCs w:val="24"/>
          <w:u w:val="single"/>
          <w:lang w:val="en-US" w:eastAsia="ko-KR"/>
        </w:rPr>
        <w:t>n.d.</w:t>
      </w:r>
      <w:proofErr w:type="spellEnd"/>
      <w:r w:rsidRPr="00977F35">
        <w:rPr>
          <w:rFonts w:ascii="Times New Roman" w:eastAsia="Malgun Gothic" w:hAnsi="Times New Roman" w:cs="Times New Roman"/>
          <w:color w:val="0563C1"/>
          <w:sz w:val="24"/>
          <w:szCs w:val="24"/>
          <w:u w:val="single"/>
          <w:lang w:val="en-US" w:eastAsia="ko-KR"/>
        </w:rPr>
        <w:t>). Legal duties on climate change.</w:t>
      </w:r>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color w:val="0563C1"/>
          <w:sz w:val="24"/>
          <w:szCs w:val="24"/>
          <w:u w:val="single"/>
          <w:lang w:val="en-US" w:eastAsia="ko-KR"/>
        </w:rPr>
        <w:tab/>
      </w:r>
      <w:hyperlink r:id="rId18" w:history="1">
        <w:r w:rsidRPr="00977F35">
          <w:rPr>
            <w:rFonts w:ascii="Times New Roman" w:eastAsia="Malgun Gothic" w:hAnsi="Times New Roman" w:cs="Times New Roman"/>
            <w:color w:val="0563C1"/>
            <w:sz w:val="24"/>
            <w:szCs w:val="24"/>
            <w:u w:val="single"/>
            <w:lang w:val="en-US" w:eastAsia="ko-KR"/>
          </w:rPr>
          <w:t>https://www.theccc.org.uk/tackling-climate-change/the-legal-landscape/</w:t>
        </w:r>
      </w:hyperlink>
    </w:p>
    <w:p w:rsidR="00977F35" w:rsidRPr="00977F35" w:rsidRDefault="00977F35" w:rsidP="00977F35">
      <w:pPr>
        <w:spacing w:after="0" w:line="276" w:lineRule="auto"/>
        <w:jc w:val="both"/>
        <w:rPr>
          <w:rFonts w:ascii="Times New Roman" w:eastAsia="Malgun Gothic" w:hAnsi="Times New Roman" w:cs="Times New Roman"/>
          <w:sz w:val="24"/>
          <w:szCs w:val="24"/>
          <w:shd w:val="clear" w:color="auto" w:fill="FFFFFF"/>
          <w:lang w:val="en-US" w:eastAsia="ko-KR"/>
        </w:rPr>
      </w:pPr>
      <w:proofErr w:type="spellStart"/>
      <w:r w:rsidRPr="00977F35">
        <w:rPr>
          <w:rFonts w:ascii="Times New Roman" w:eastAsia="Malgun Gothic" w:hAnsi="Times New Roman" w:cs="Times New Roman"/>
          <w:sz w:val="24"/>
          <w:szCs w:val="24"/>
          <w:shd w:val="clear" w:color="auto" w:fill="FFFFFF"/>
          <w:lang w:val="en-US" w:eastAsia="ko-KR"/>
        </w:rPr>
        <w:t>Damerau</w:t>
      </w:r>
      <w:proofErr w:type="spellEnd"/>
      <w:r w:rsidRPr="00977F35">
        <w:rPr>
          <w:rFonts w:ascii="Times New Roman" w:eastAsia="Malgun Gothic" w:hAnsi="Times New Roman" w:cs="Times New Roman"/>
          <w:sz w:val="24"/>
          <w:szCs w:val="24"/>
          <w:shd w:val="clear" w:color="auto" w:fill="FFFFFF"/>
          <w:lang w:val="en-US" w:eastAsia="ko-KR"/>
        </w:rPr>
        <w:t xml:space="preserve">, K., </w:t>
      </w:r>
      <w:proofErr w:type="spellStart"/>
      <w:r w:rsidRPr="00977F35">
        <w:rPr>
          <w:rFonts w:ascii="Times New Roman" w:eastAsia="Malgun Gothic" w:hAnsi="Times New Roman" w:cs="Times New Roman"/>
          <w:sz w:val="24"/>
          <w:szCs w:val="24"/>
          <w:shd w:val="clear" w:color="auto" w:fill="FFFFFF"/>
          <w:lang w:val="en-US" w:eastAsia="ko-KR"/>
        </w:rPr>
        <w:t>Williges</w:t>
      </w:r>
      <w:proofErr w:type="spellEnd"/>
      <w:r w:rsidRPr="00977F35">
        <w:rPr>
          <w:rFonts w:ascii="Times New Roman" w:eastAsia="Malgun Gothic" w:hAnsi="Times New Roman" w:cs="Times New Roman"/>
          <w:sz w:val="24"/>
          <w:szCs w:val="24"/>
          <w:shd w:val="clear" w:color="auto" w:fill="FFFFFF"/>
          <w:lang w:val="en-US" w:eastAsia="ko-KR"/>
        </w:rPr>
        <w:t xml:space="preserve">, K., </w:t>
      </w:r>
      <w:proofErr w:type="spellStart"/>
      <w:r w:rsidRPr="00977F35">
        <w:rPr>
          <w:rFonts w:ascii="Times New Roman" w:eastAsia="Malgun Gothic" w:hAnsi="Times New Roman" w:cs="Times New Roman"/>
          <w:sz w:val="24"/>
          <w:szCs w:val="24"/>
          <w:shd w:val="clear" w:color="auto" w:fill="FFFFFF"/>
          <w:lang w:val="en-US" w:eastAsia="ko-KR"/>
        </w:rPr>
        <w:t>Patt</w:t>
      </w:r>
      <w:proofErr w:type="spellEnd"/>
      <w:r w:rsidRPr="00977F35">
        <w:rPr>
          <w:rFonts w:ascii="Times New Roman" w:eastAsia="Malgun Gothic" w:hAnsi="Times New Roman" w:cs="Times New Roman"/>
          <w:sz w:val="24"/>
          <w:szCs w:val="24"/>
          <w:shd w:val="clear" w:color="auto" w:fill="FFFFFF"/>
          <w:lang w:val="en-US" w:eastAsia="ko-KR"/>
        </w:rPr>
        <w:t xml:space="preserve">, A. G., &amp; </w:t>
      </w:r>
      <w:proofErr w:type="spellStart"/>
      <w:r w:rsidRPr="00977F35">
        <w:rPr>
          <w:rFonts w:ascii="Times New Roman" w:eastAsia="Malgun Gothic" w:hAnsi="Times New Roman" w:cs="Times New Roman"/>
          <w:sz w:val="24"/>
          <w:szCs w:val="24"/>
          <w:shd w:val="clear" w:color="auto" w:fill="FFFFFF"/>
          <w:lang w:val="en-US" w:eastAsia="ko-KR"/>
        </w:rPr>
        <w:t>Gauché</w:t>
      </w:r>
      <w:proofErr w:type="spellEnd"/>
      <w:r w:rsidRPr="00977F35">
        <w:rPr>
          <w:rFonts w:ascii="Times New Roman" w:eastAsia="Malgun Gothic" w:hAnsi="Times New Roman" w:cs="Times New Roman"/>
          <w:sz w:val="24"/>
          <w:szCs w:val="24"/>
          <w:shd w:val="clear" w:color="auto" w:fill="FFFFFF"/>
          <w:lang w:val="en-US" w:eastAsia="ko-KR"/>
        </w:rPr>
        <w:t xml:space="preserve">, P. (2011). Costs of reducing water use of </w:t>
      </w:r>
      <w:r w:rsidRPr="00977F35">
        <w:rPr>
          <w:rFonts w:ascii="Times New Roman" w:eastAsia="Malgun Gothic" w:hAnsi="Times New Roman" w:cs="Times New Roman"/>
          <w:sz w:val="24"/>
          <w:szCs w:val="24"/>
          <w:shd w:val="clear" w:color="auto" w:fill="FFFFFF"/>
          <w:lang w:val="en-US" w:eastAsia="ko-KR"/>
        </w:rPr>
        <w:tab/>
        <w:t>concentrating solar power to sustainable levels: Scenarios for North Africa. </w:t>
      </w:r>
      <w:r w:rsidRPr="00977F35">
        <w:rPr>
          <w:rFonts w:ascii="Times New Roman" w:eastAsia="Malgun Gothic" w:hAnsi="Times New Roman" w:cs="Times New Roman"/>
          <w:i/>
          <w:iCs/>
          <w:sz w:val="24"/>
          <w:szCs w:val="24"/>
          <w:shd w:val="clear" w:color="auto" w:fill="FFFFFF"/>
          <w:lang w:val="en-US" w:eastAsia="ko-KR"/>
        </w:rPr>
        <w:t xml:space="preserve">Energy </w:t>
      </w:r>
      <w:r w:rsidRPr="00977F35">
        <w:rPr>
          <w:rFonts w:ascii="Times New Roman" w:eastAsia="Malgun Gothic" w:hAnsi="Times New Roman" w:cs="Times New Roman"/>
          <w:i/>
          <w:iCs/>
          <w:sz w:val="24"/>
          <w:szCs w:val="24"/>
          <w:shd w:val="clear" w:color="auto" w:fill="FFFFFF"/>
          <w:lang w:val="en-US" w:eastAsia="ko-KR"/>
        </w:rPr>
        <w:tab/>
        <w:t>policy</w:t>
      </w:r>
      <w:r w:rsidRPr="00977F35">
        <w:rPr>
          <w:rFonts w:ascii="Times New Roman" w:eastAsia="Malgun Gothic" w:hAnsi="Times New Roman" w:cs="Times New Roman"/>
          <w:sz w:val="24"/>
          <w:szCs w:val="24"/>
          <w:shd w:val="clear" w:color="auto" w:fill="FFFFFF"/>
          <w:lang w:val="en-US" w:eastAsia="ko-KR"/>
        </w:rPr>
        <w:t>, </w:t>
      </w:r>
      <w:r w:rsidRPr="00977F35">
        <w:rPr>
          <w:rFonts w:ascii="Times New Roman" w:eastAsia="Malgun Gothic" w:hAnsi="Times New Roman" w:cs="Times New Roman"/>
          <w:i/>
          <w:iCs/>
          <w:sz w:val="24"/>
          <w:szCs w:val="24"/>
          <w:shd w:val="clear" w:color="auto" w:fill="FFFFFF"/>
          <w:lang w:val="en-US" w:eastAsia="ko-KR"/>
        </w:rPr>
        <w:t>39</w:t>
      </w:r>
      <w:r w:rsidRPr="00977F35">
        <w:rPr>
          <w:rFonts w:ascii="Times New Roman" w:eastAsia="Malgun Gothic" w:hAnsi="Times New Roman" w:cs="Times New Roman"/>
          <w:sz w:val="24"/>
          <w:szCs w:val="24"/>
          <w:shd w:val="clear" w:color="auto" w:fill="FFFFFF"/>
          <w:lang w:val="en-US" w:eastAsia="ko-KR"/>
        </w:rPr>
        <w:t>(7), 4391-4398.</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 xml:space="preserve">Energy Post (2015). </w:t>
      </w:r>
      <w:proofErr w:type="spellStart"/>
      <w:r w:rsidRPr="00977F35">
        <w:rPr>
          <w:rFonts w:ascii="Times New Roman" w:eastAsia="Malgun Gothic" w:hAnsi="Times New Roman" w:cs="Times New Roman"/>
          <w:sz w:val="24"/>
          <w:szCs w:val="24"/>
          <w:lang w:val="en-US" w:eastAsia="ko-KR"/>
        </w:rPr>
        <w:t>Fraunhofer</w:t>
      </w:r>
      <w:proofErr w:type="spellEnd"/>
      <w:r w:rsidRPr="00977F35">
        <w:rPr>
          <w:rFonts w:ascii="Times New Roman" w:eastAsia="Malgun Gothic" w:hAnsi="Times New Roman" w:cs="Times New Roman"/>
          <w:sz w:val="24"/>
          <w:szCs w:val="24"/>
          <w:lang w:val="en-US" w:eastAsia="ko-KR"/>
        </w:rPr>
        <w:t xml:space="preserve">: Solar power will cost 2 </w:t>
      </w:r>
      <w:proofErr w:type="spellStart"/>
      <w:r w:rsidRPr="00977F35">
        <w:rPr>
          <w:rFonts w:ascii="Times New Roman" w:eastAsia="Malgun Gothic" w:hAnsi="Times New Roman" w:cs="Times New Roman"/>
          <w:sz w:val="24"/>
          <w:szCs w:val="24"/>
          <w:lang w:val="en-US" w:eastAsia="ko-KR"/>
        </w:rPr>
        <w:t>cts</w:t>
      </w:r>
      <w:proofErr w:type="spellEnd"/>
      <w:r w:rsidRPr="00977F35">
        <w:rPr>
          <w:rFonts w:ascii="Times New Roman" w:eastAsia="Malgun Gothic" w:hAnsi="Times New Roman" w:cs="Times New Roman"/>
          <w:sz w:val="24"/>
          <w:szCs w:val="24"/>
          <w:lang w:val="en-US" w:eastAsia="ko-KR"/>
        </w:rPr>
        <w:t>/kWh in 2050.</w:t>
      </w:r>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sz w:val="24"/>
          <w:szCs w:val="24"/>
          <w:lang w:val="en-US" w:eastAsia="ko-KR"/>
        </w:rPr>
        <w:tab/>
      </w:r>
      <w:hyperlink r:id="rId19" w:history="1">
        <w:r w:rsidRPr="00977F35">
          <w:rPr>
            <w:rFonts w:ascii="Times New Roman" w:eastAsia="Malgun Gothic" w:hAnsi="Times New Roman" w:cs="Times New Roman"/>
            <w:color w:val="0563C1"/>
            <w:sz w:val="24"/>
            <w:szCs w:val="24"/>
            <w:u w:val="single"/>
            <w:lang w:val="en-US" w:eastAsia="ko-KR"/>
          </w:rPr>
          <w:t>http://energypost.eu/fraunhofer-solar-power-will-cost-2-ctskwh-2050/</w:t>
        </w:r>
      </w:hyperlink>
    </w:p>
    <w:p w:rsidR="00977F35" w:rsidRPr="00977F35" w:rsidRDefault="00977F35" w:rsidP="00977F35">
      <w:pPr>
        <w:spacing w:after="0" w:line="276" w:lineRule="auto"/>
        <w:jc w:val="both"/>
        <w:rPr>
          <w:rFonts w:ascii="Times New Roman" w:eastAsia="Malgun Gothic" w:hAnsi="Times New Roman" w:cs="Times New Roman"/>
          <w:i/>
          <w:sz w:val="24"/>
          <w:szCs w:val="24"/>
          <w:lang w:val="en-US" w:eastAsia="ko-KR"/>
        </w:rPr>
      </w:pPr>
      <w:r w:rsidRPr="00977F35">
        <w:rPr>
          <w:rFonts w:ascii="Times New Roman" w:eastAsia="Malgun Gothic" w:hAnsi="Times New Roman" w:cs="Times New Roman"/>
          <w:sz w:val="24"/>
          <w:szCs w:val="24"/>
          <w:lang w:val="en-US" w:eastAsia="ko-KR"/>
        </w:rPr>
        <w:t xml:space="preserve">Feldman S. (2009). 2.5 Cents Per Kilowatt Hour: America’s Cheapest, Cleanest ‘Holds </w:t>
      </w:r>
      <w:r w:rsidRPr="00977F35">
        <w:rPr>
          <w:rFonts w:ascii="Times New Roman" w:eastAsia="Malgun Gothic" w:hAnsi="Times New Roman" w:cs="Times New Roman"/>
          <w:sz w:val="24"/>
          <w:szCs w:val="24"/>
          <w:lang w:val="en-US" w:eastAsia="ko-KR"/>
        </w:rPr>
        <w:tab/>
        <w:t xml:space="preserve">Steady’ </w:t>
      </w:r>
      <w:proofErr w:type="spellStart"/>
      <w:r w:rsidRPr="00977F35">
        <w:rPr>
          <w:rFonts w:ascii="Times New Roman" w:eastAsia="Malgun Gothic" w:hAnsi="Times New Roman" w:cs="Times New Roman"/>
          <w:i/>
          <w:sz w:val="24"/>
          <w:szCs w:val="24"/>
          <w:lang w:val="en-US" w:eastAsia="ko-KR"/>
        </w:rPr>
        <w:t>Insideclimate</w:t>
      </w:r>
      <w:proofErr w:type="spellEnd"/>
      <w:r w:rsidRPr="00977F35">
        <w:rPr>
          <w:rFonts w:ascii="Times New Roman" w:eastAsia="Malgun Gothic" w:hAnsi="Times New Roman" w:cs="Times New Roman"/>
          <w:i/>
          <w:sz w:val="24"/>
          <w:szCs w:val="24"/>
          <w:lang w:val="en-US" w:eastAsia="ko-KR"/>
        </w:rPr>
        <w:t xml:space="preserve"> news’.</w:t>
      </w:r>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sz w:val="24"/>
          <w:szCs w:val="24"/>
          <w:lang w:val="en-US" w:eastAsia="ko-KR"/>
        </w:rPr>
        <w:tab/>
      </w:r>
      <w:hyperlink r:id="rId20" w:history="1">
        <w:r w:rsidRPr="00977F35">
          <w:rPr>
            <w:rFonts w:ascii="Times New Roman" w:eastAsia="Malgun Gothic" w:hAnsi="Times New Roman" w:cs="Times New Roman"/>
            <w:color w:val="0563C1"/>
            <w:sz w:val="24"/>
            <w:szCs w:val="24"/>
            <w:u w:val="single"/>
            <w:lang w:val="en-US" w:eastAsia="ko-KR"/>
          </w:rPr>
          <w:t>https://insideclimatenews.org/news/20090930/25-cents-kilowatt-hour-americas-cheapest-</w:t>
        </w:r>
        <w:r w:rsidRPr="00977F35">
          <w:rPr>
            <w:rFonts w:ascii="Times New Roman" w:eastAsia="Malgun Gothic" w:hAnsi="Times New Roman" w:cs="Times New Roman"/>
            <w:color w:val="0563C1"/>
            <w:sz w:val="24"/>
            <w:szCs w:val="24"/>
            <w:u w:val="single"/>
            <w:lang w:val="en-US" w:eastAsia="ko-KR"/>
          </w:rPr>
          <w:tab/>
          <w:t>cleanest-fuel-holds-steady</w:t>
        </w:r>
      </w:hyperlink>
    </w:p>
    <w:p w:rsidR="00977F35" w:rsidRPr="00977F35" w:rsidRDefault="00977F35" w:rsidP="00977F35">
      <w:pPr>
        <w:spacing w:after="0" w:line="276" w:lineRule="auto"/>
        <w:jc w:val="both"/>
        <w:rPr>
          <w:rFonts w:ascii="Times New Roman" w:eastAsia="Malgun Gothic" w:hAnsi="Times New Roman" w:cs="Times New Roman"/>
          <w:sz w:val="24"/>
          <w:szCs w:val="24"/>
          <w:shd w:val="clear" w:color="auto" w:fill="FFFFFF"/>
          <w:lang w:val="en-US" w:eastAsia="ko-KR"/>
        </w:rPr>
      </w:pPr>
      <w:proofErr w:type="spellStart"/>
      <w:r w:rsidRPr="00977F35">
        <w:rPr>
          <w:rFonts w:ascii="Times New Roman" w:eastAsia="Malgun Gothic" w:hAnsi="Times New Roman" w:cs="Times New Roman"/>
          <w:sz w:val="24"/>
          <w:szCs w:val="24"/>
          <w:shd w:val="clear" w:color="auto" w:fill="FFFFFF"/>
          <w:lang w:val="en-US" w:eastAsia="ko-KR"/>
        </w:rPr>
        <w:t>Fthenakis</w:t>
      </w:r>
      <w:proofErr w:type="spellEnd"/>
      <w:r w:rsidRPr="00977F35">
        <w:rPr>
          <w:rFonts w:ascii="Times New Roman" w:eastAsia="Malgun Gothic" w:hAnsi="Times New Roman" w:cs="Times New Roman"/>
          <w:sz w:val="24"/>
          <w:szCs w:val="24"/>
          <w:shd w:val="clear" w:color="auto" w:fill="FFFFFF"/>
          <w:lang w:val="en-US" w:eastAsia="ko-KR"/>
        </w:rPr>
        <w:t xml:space="preserve">, V. M., Kim, H. C., &amp; </w:t>
      </w:r>
      <w:proofErr w:type="spellStart"/>
      <w:r w:rsidRPr="00977F35">
        <w:rPr>
          <w:rFonts w:ascii="Times New Roman" w:eastAsia="Malgun Gothic" w:hAnsi="Times New Roman" w:cs="Times New Roman"/>
          <w:sz w:val="24"/>
          <w:szCs w:val="24"/>
          <w:shd w:val="clear" w:color="auto" w:fill="FFFFFF"/>
          <w:lang w:val="en-US" w:eastAsia="ko-KR"/>
        </w:rPr>
        <w:t>Alsema</w:t>
      </w:r>
      <w:proofErr w:type="spellEnd"/>
      <w:r w:rsidRPr="00977F35">
        <w:rPr>
          <w:rFonts w:ascii="Times New Roman" w:eastAsia="Malgun Gothic" w:hAnsi="Times New Roman" w:cs="Times New Roman"/>
          <w:sz w:val="24"/>
          <w:szCs w:val="24"/>
          <w:shd w:val="clear" w:color="auto" w:fill="FFFFFF"/>
          <w:lang w:val="en-US" w:eastAsia="ko-KR"/>
        </w:rPr>
        <w:t xml:space="preserve">, E. (2008). Emissions from photovoltaic life </w:t>
      </w:r>
      <w:r w:rsidRPr="00977F35">
        <w:rPr>
          <w:rFonts w:ascii="Times New Roman" w:eastAsia="Malgun Gothic" w:hAnsi="Times New Roman" w:cs="Times New Roman"/>
          <w:sz w:val="24"/>
          <w:szCs w:val="24"/>
          <w:shd w:val="clear" w:color="auto" w:fill="FFFFFF"/>
          <w:lang w:val="en-US" w:eastAsia="ko-KR"/>
        </w:rPr>
        <w:tab/>
        <w:t>cycles. </w:t>
      </w:r>
      <w:r w:rsidRPr="00977F35">
        <w:rPr>
          <w:rFonts w:ascii="Times New Roman" w:eastAsia="Malgun Gothic" w:hAnsi="Times New Roman" w:cs="Times New Roman"/>
          <w:i/>
          <w:iCs/>
          <w:sz w:val="24"/>
          <w:szCs w:val="24"/>
          <w:shd w:val="clear" w:color="auto" w:fill="FFFFFF"/>
          <w:lang w:val="en-US" w:eastAsia="ko-KR"/>
        </w:rPr>
        <w:t>Environmental science &amp; technology</w:t>
      </w:r>
      <w:r w:rsidRPr="00977F35">
        <w:rPr>
          <w:rFonts w:ascii="Times New Roman" w:eastAsia="Malgun Gothic" w:hAnsi="Times New Roman" w:cs="Times New Roman"/>
          <w:sz w:val="24"/>
          <w:szCs w:val="24"/>
          <w:shd w:val="clear" w:color="auto" w:fill="FFFFFF"/>
          <w:lang w:val="en-US" w:eastAsia="ko-KR"/>
        </w:rPr>
        <w:t>, </w:t>
      </w:r>
      <w:r w:rsidRPr="00977F35">
        <w:rPr>
          <w:rFonts w:ascii="Times New Roman" w:eastAsia="Malgun Gothic" w:hAnsi="Times New Roman" w:cs="Times New Roman"/>
          <w:i/>
          <w:iCs/>
          <w:sz w:val="24"/>
          <w:szCs w:val="24"/>
          <w:shd w:val="clear" w:color="auto" w:fill="FFFFFF"/>
          <w:lang w:val="en-US" w:eastAsia="ko-KR"/>
        </w:rPr>
        <w:t>42</w:t>
      </w:r>
      <w:r w:rsidRPr="00977F35">
        <w:rPr>
          <w:rFonts w:ascii="Times New Roman" w:eastAsia="Malgun Gothic" w:hAnsi="Times New Roman" w:cs="Times New Roman"/>
          <w:sz w:val="24"/>
          <w:szCs w:val="24"/>
          <w:shd w:val="clear" w:color="auto" w:fill="FFFFFF"/>
          <w:lang w:val="en-US" w:eastAsia="ko-KR"/>
        </w:rPr>
        <w:t>(6), 2168-2174.</w:t>
      </w:r>
    </w:p>
    <w:p w:rsidR="00977F35" w:rsidRPr="00977F35" w:rsidRDefault="00977F35" w:rsidP="00977F35">
      <w:pPr>
        <w:spacing w:after="0" w:line="276" w:lineRule="auto"/>
        <w:jc w:val="both"/>
        <w:rPr>
          <w:rFonts w:ascii="Times New Roman" w:eastAsia="Malgun Gothic" w:hAnsi="Times New Roman" w:cs="Times New Roman"/>
          <w:sz w:val="24"/>
          <w:szCs w:val="24"/>
          <w:shd w:val="clear" w:color="auto" w:fill="FFFFFF"/>
          <w:lang w:val="en-US" w:eastAsia="ko-KR"/>
        </w:rPr>
      </w:pPr>
      <w:proofErr w:type="spellStart"/>
      <w:r w:rsidRPr="00977F35">
        <w:rPr>
          <w:rFonts w:ascii="Times New Roman" w:eastAsia="Malgun Gothic" w:hAnsi="Times New Roman" w:cs="Times New Roman"/>
          <w:sz w:val="24"/>
          <w:szCs w:val="24"/>
          <w:shd w:val="clear" w:color="auto" w:fill="FFFFFF"/>
          <w:lang w:val="en-US" w:eastAsia="ko-KR"/>
        </w:rPr>
        <w:t>Fthenakis</w:t>
      </w:r>
      <w:proofErr w:type="spellEnd"/>
      <w:r w:rsidRPr="00977F35">
        <w:rPr>
          <w:rFonts w:ascii="Times New Roman" w:eastAsia="Malgun Gothic" w:hAnsi="Times New Roman" w:cs="Times New Roman"/>
          <w:sz w:val="24"/>
          <w:szCs w:val="24"/>
          <w:shd w:val="clear" w:color="auto" w:fill="FFFFFF"/>
          <w:lang w:val="en-US" w:eastAsia="ko-KR"/>
        </w:rPr>
        <w:t xml:space="preserve">, V. M., &amp; Kim, H. C. (2007). Greenhouse-gas emissions from solar electric-and </w:t>
      </w:r>
      <w:r w:rsidRPr="00977F35">
        <w:rPr>
          <w:rFonts w:ascii="Times New Roman" w:eastAsia="Malgun Gothic" w:hAnsi="Times New Roman" w:cs="Times New Roman"/>
          <w:sz w:val="24"/>
          <w:szCs w:val="24"/>
          <w:shd w:val="clear" w:color="auto" w:fill="FFFFFF"/>
          <w:lang w:val="en-US" w:eastAsia="ko-KR"/>
        </w:rPr>
        <w:tab/>
        <w:t>nuclear power: A life-cycle study. </w:t>
      </w:r>
      <w:r w:rsidRPr="00977F35">
        <w:rPr>
          <w:rFonts w:ascii="Times New Roman" w:eastAsia="Malgun Gothic" w:hAnsi="Times New Roman" w:cs="Times New Roman"/>
          <w:i/>
          <w:iCs/>
          <w:sz w:val="24"/>
          <w:szCs w:val="24"/>
          <w:shd w:val="clear" w:color="auto" w:fill="FFFFFF"/>
          <w:lang w:val="en-US" w:eastAsia="ko-KR"/>
        </w:rPr>
        <w:t>Energy Policy</w:t>
      </w:r>
      <w:r w:rsidRPr="00977F35">
        <w:rPr>
          <w:rFonts w:ascii="Times New Roman" w:eastAsia="Malgun Gothic" w:hAnsi="Times New Roman" w:cs="Times New Roman"/>
          <w:sz w:val="24"/>
          <w:szCs w:val="24"/>
          <w:shd w:val="clear" w:color="auto" w:fill="FFFFFF"/>
          <w:lang w:val="en-US" w:eastAsia="ko-KR"/>
        </w:rPr>
        <w:t>, </w:t>
      </w:r>
      <w:r w:rsidRPr="00977F35">
        <w:rPr>
          <w:rFonts w:ascii="Times New Roman" w:eastAsia="Malgun Gothic" w:hAnsi="Times New Roman" w:cs="Times New Roman"/>
          <w:i/>
          <w:iCs/>
          <w:sz w:val="24"/>
          <w:szCs w:val="24"/>
          <w:shd w:val="clear" w:color="auto" w:fill="FFFFFF"/>
          <w:lang w:val="en-US" w:eastAsia="ko-KR"/>
        </w:rPr>
        <w:t>35</w:t>
      </w:r>
      <w:r w:rsidRPr="00977F35">
        <w:rPr>
          <w:rFonts w:ascii="Times New Roman" w:eastAsia="Malgun Gothic" w:hAnsi="Times New Roman" w:cs="Times New Roman"/>
          <w:sz w:val="24"/>
          <w:szCs w:val="24"/>
          <w:shd w:val="clear" w:color="auto" w:fill="FFFFFF"/>
          <w:lang w:val="en-US" w:eastAsia="ko-KR"/>
        </w:rPr>
        <w:t>(4), 2549-2557.</w:t>
      </w:r>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sz w:val="24"/>
          <w:szCs w:val="24"/>
          <w:lang w:val="en-US" w:eastAsia="ko-KR"/>
        </w:rPr>
        <w:t>Global Energy Statistical Yearbook (2019).</w:t>
      </w:r>
    </w:p>
    <w:p w:rsidR="00977F35" w:rsidRPr="00977F35" w:rsidRDefault="00977F35" w:rsidP="00977F35">
      <w:pPr>
        <w:spacing w:after="0" w:line="276" w:lineRule="auto"/>
        <w:jc w:val="both"/>
        <w:rPr>
          <w:rFonts w:ascii="Times New Roman" w:eastAsia="Malgun Gothic" w:hAnsi="Times New Roman" w:cs="Times New Roman"/>
          <w:color w:val="0563C1"/>
          <w:sz w:val="24"/>
          <w:u w:val="single"/>
          <w:lang w:val="en-US" w:eastAsia="ko-KR"/>
        </w:rPr>
      </w:pPr>
      <w:r w:rsidRPr="00977F35">
        <w:rPr>
          <w:rFonts w:ascii="Times New Roman" w:eastAsia="Malgun Gothic" w:hAnsi="Times New Roman" w:cs="Times New Roman"/>
          <w:sz w:val="24"/>
          <w:lang w:val="en-US" w:eastAsia="ko-KR"/>
        </w:rPr>
        <w:tab/>
      </w:r>
      <w:hyperlink r:id="rId21" w:history="1">
        <w:r w:rsidRPr="00977F35">
          <w:rPr>
            <w:rFonts w:ascii="Times New Roman" w:eastAsia="Malgun Gothic" w:hAnsi="Times New Roman" w:cs="Times New Roman"/>
            <w:color w:val="0563C1"/>
            <w:sz w:val="24"/>
            <w:u w:val="single"/>
            <w:lang w:val="en-US" w:eastAsia="ko-KR"/>
          </w:rPr>
          <w:t>https://yearbook.enerdata.net/total-energy/world-consumption-statistics.html</w:t>
        </w:r>
      </w:hyperlink>
    </w:p>
    <w:p w:rsidR="00977F35" w:rsidRPr="00977F35" w:rsidRDefault="00977F35" w:rsidP="00977F35">
      <w:pPr>
        <w:spacing w:after="0" w:line="276" w:lineRule="auto"/>
        <w:jc w:val="both"/>
        <w:rPr>
          <w:rFonts w:ascii="Times New Roman" w:eastAsia="Malgun Gothic" w:hAnsi="Times New Roman" w:cs="Times New Roman"/>
          <w:sz w:val="24"/>
          <w:szCs w:val="24"/>
          <w:shd w:val="clear" w:color="auto" w:fill="FFFFFF"/>
          <w:lang w:val="en-US" w:eastAsia="ko-KR"/>
        </w:rPr>
      </w:pPr>
      <w:proofErr w:type="spellStart"/>
      <w:r w:rsidRPr="00977F35">
        <w:rPr>
          <w:rFonts w:ascii="Times New Roman" w:eastAsia="Malgun Gothic" w:hAnsi="Times New Roman" w:cs="Times New Roman"/>
          <w:sz w:val="24"/>
          <w:szCs w:val="24"/>
          <w:shd w:val="clear" w:color="auto" w:fill="FFFFFF"/>
          <w:lang w:val="en-US" w:eastAsia="ko-KR"/>
        </w:rPr>
        <w:t>Hähnlein</w:t>
      </w:r>
      <w:proofErr w:type="spellEnd"/>
      <w:r w:rsidRPr="00977F35">
        <w:rPr>
          <w:rFonts w:ascii="Times New Roman" w:eastAsia="Malgun Gothic" w:hAnsi="Times New Roman" w:cs="Times New Roman"/>
          <w:sz w:val="24"/>
          <w:szCs w:val="24"/>
          <w:shd w:val="clear" w:color="auto" w:fill="FFFFFF"/>
          <w:lang w:val="en-US" w:eastAsia="ko-KR"/>
        </w:rPr>
        <w:t xml:space="preserve">, S., Bayer, P., Ferguson, G., &amp; Blum, P. (2013). Sustainability and policy for the </w:t>
      </w:r>
      <w:r w:rsidRPr="00977F35">
        <w:rPr>
          <w:rFonts w:ascii="Times New Roman" w:eastAsia="Malgun Gothic" w:hAnsi="Times New Roman" w:cs="Times New Roman"/>
          <w:sz w:val="24"/>
          <w:szCs w:val="24"/>
          <w:shd w:val="clear" w:color="auto" w:fill="FFFFFF"/>
          <w:lang w:val="en-US" w:eastAsia="ko-KR"/>
        </w:rPr>
        <w:tab/>
        <w:t>thermal use of shallow geothermal energy. </w:t>
      </w:r>
      <w:r w:rsidRPr="00977F35">
        <w:rPr>
          <w:rFonts w:ascii="Times New Roman" w:eastAsia="Malgun Gothic" w:hAnsi="Times New Roman" w:cs="Times New Roman"/>
          <w:i/>
          <w:iCs/>
          <w:sz w:val="24"/>
          <w:szCs w:val="24"/>
          <w:shd w:val="clear" w:color="auto" w:fill="FFFFFF"/>
          <w:lang w:val="en-US" w:eastAsia="ko-KR"/>
        </w:rPr>
        <w:t>Energy Policy</w:t>
      </w:r>
      <w:r w:rsidRPr="00977F35">
        <w:rPr>
          <w:rFonts w:ascii="Times New Roman" w:eastAsia="Malgun Gothic" w:hAnsi="Times New Roman" w:cs="Times New Roman"/>
          <w:sz w:val="24"/>
          <w:szCs w:val="24"/>
          <w:shd w:val="clear" w:color="auto" w:fill="FFFFFF"/>
          <w:lang w:val="en-US" w:eastAsia="ko-KR"/>
        </w:rPr>
        <w:t>, </w:t>
      </w:r>
      <w:r w:rsidRPr="00977F35">
        <w:rPr>
          <w:rFonts w:ascii="Times New Roman" w:eastAsia="Malgun Gothic" w:hAnsi="Times New Roman" w:cs="Times New Roman"/>
          <w:i/>
          <w:iCs/>
          <w:sz w:val="24"/>
          <w:szCs w:val="24"/>
          <w:shd w:val="clear" w:color="auto" w:fill="FFFFFF"/>
          <w:lang w:val="en-US" w:eastAsia="ko-KR"/>
        </w:rPr>
        <w:t>59</w:t>
      </w:r>
      <w:r w:rsidRPr="00977F35">
        <w:rPr>
          <w:rFonts w:ascii="Times New Roman" w:eastAsia="Malgun Gothic" w:hAnsi="Times New Roman" w:cs="Times New Roman"/>
          <w:sz w:val="24"/>
          <w:szCs w:val="24"/>
          <w:shd w:val="clear" w:color="auto" w:fill="FFFFFF"/>
          <w:lang w:val="en-US" w:eastAsia="ko-KR"/>
        </w:rPr>
        <w:t>, 914-925.</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 xml:space="preserve">International Energy Agency (2009). Energy Policies of IEA Countries, Spain 2009 </w:t>
      </w:r>
      <w:r w:rsidRPr="00977F35">
        <w:rPr>
          <w:rFonts w:ascii="Times New Roman" w:eastAsia="Malgun Gothic" w:hAnsi="Times New Roman" w:cs="Times New Roman"/>
          <w:sz w:val="24"/>
          <w:szCs w:val="24"/>
          <w:lang w:val="en-US" w:eastAsia="ko-KR"/>
        </w:rPr>
        <w:tab/>
        <w:t xml:space="preserve">Review. </w:t>
      </w:r>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sz w:val="24"/>
          <w:szCs w:val="24"/>
          <w:lang w:val="en-US" w:eastAsia="ko-KR"/>
        </w:rPr>
        <w:t xml:space="preserve"> </w:t>
      </w:r>
      <w:r w:rsidRPr="00977F35">
        <w:rPr>
          <w:rFonts w:ascii="Times New Roman" w:eastAsia="Malgun Gothic" w:hAnsi="Times New Roman" w:cs="Times New Roman"/>
          <w:sz w:val="24"/>
          <w:szCs w:val="24"/>
          <w:lang w:val="en-US" w:eastAsia="ko-KR"/>
        </w:rPr>
        <w:tab/>
      </w:r>
      <w:hyperlink r:id="rId22" w:history="1">
        <w:r w:rsidRPr="00977F35">
          <w:rPr>
            <w:rFonts w:ascii="Times New Roman" w:eastAsia="Malgun Gothic" w:hAnsi="Times New Roman" w:cs="Times New Roman"/>
            <w:color w:val="0563C1"/>
            <w:sz w:val="24"/>
            <w:szCs w:val="24"/>
            <w:u w:val="single"/>
            <w:lang w:val="en-US" w:eastAsia="ko-KR"/>
          </w:rPr>
          <w:t>https://www.iea.org/publications/freepublications/publication/spain2009.pdf</w:t>
        </w:r>
      </w:hyperlink>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sz w:val="24"/>
          <w:szCs w:val="24"/>
          <w:lang w:val="en-US" w:eastAsia="ko-KR"/>
        </w:rPr>
        <w:t xml:space="preserve">International Energy Agency Renewable Energy Essentials: Geothermal (2010). </w:t>
      </w:r>
      <w:r w:rsidRPr="00977F35">
        <w:rPr>
          <w:rFonts w:ascii="Times New Roman" w:eastAsia="Malgun Gothic" w:hAnsi="Times New Roman" w:cs="Times New Roman"/>
          <w:sz w:val="24"/>
          <w:szCs w:val="24"/>
          <w:lang w:val="en-US" w:eastAsia="ko-KR"/>
        </w:rPr>
        <w:tab/>
      </w:r>
      <w:hyperlink r:id="rId23" w:history="1">
        <w:r w:rsidRPr="00977F35">
          <w:rPr>
            <w:rFonts w:ascii="Times New Roman" w:eastAsia="Malgun Gothic" w:hAnsi="Times New Roman" w:cs="Times New Roman"/>
            <w:color w:val="0563C1"/>
            <w:sz w:val="24"/>
            <w:szCs w:val="24"/>
            <w:u w:val="single"/>
            <w:lang w:val="en-US" w:eastAsia="ko-KR"/>
          </w:rPr>
          <w:t>https://www.iea.org/publications/freepublications/publication/Geothermal_Essentials.pdf</w:t>
        </w:r>
      </w:hyperlink>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bCs/>
          <w:sz w:val="24"/>
          <w:szCs w:val="24"/>
          <w:lang w:val="en-US" w:eastAsia="ko-KR"/>
        </w:rPr>
        <w:t>International Energy Agency (2015)</w:t>
      </w:r>
      <w:r w:rsidRPr="00977F35">
        <w:rPr>
          <w:rFonts w:ascii="Times New Roman" w:eastAsia="Malgun Gothic" w:hAnsi="Times New Roman" w:cs="Times New Roman"/>
          <w:b/>
          <w:bCs/>
          <w:sz w:val="24"/>
          <w:szCs w:val="24"/>
          <w:lang w:val="en-US" w:eastAsia="ko-KR"/>
        </w:rPr>
        <w:t xml:space="preserve">. </w:t>
      </w:r>
      <w:r w:rsidRPr="00977F35">
        <w:rPr>
          <w:rFonts w:ascii="Times New Roman" w:eastAsia="Malgun Gothic" w:hAnsi="Times New Roman" w:cs="Times New Roman"/>
          <w:bCs/>
          <w:sz w:val="24"/>
          <w:szCs w:val="24"/>
          <w:lang w:val="en-US" w:eastAsia="ko-KR"/>
        </w:rPr>
        <w:t>Spain Overview</w:t>
      </w:r>
      <w:r w:rsidRPr="00977F35">
        <w:rPr>
          <w:rFonts w:ascii="Times New Roman" w:eastAsia="Malgun Gothic" w:hAnsi="Times New Roman" w:cs="Times New Roman"/>
          <w:b/>
          <w:bCs/>
          <w:sz w:val="24"/>
          <w:szCs w:val="24"/>
          <w:lang w:val="en-US" w:eastAsia="ko-KR"/>
        </w:rPr>
        <w:t xml:space="preserve">. </w:t>
      </w:r>
      <w:r w:rsidRPr="00977F35">
        <w:rPr>
          <w:rFonts w:ascii="Times New Roman" w:eastAsia="Malgun Gothic" w:hAnsi="Times New Roman" w:cs="Times New Roman"/>
          <w:b/>
          <w:bCs/>
          <w:sz w:val="24"/>
          <w:szCs w:val="24"/>
          <w:lang w:val="en-US" w:eastAsia="ko-KR"/>
        </w:rPr>
        <w:tab/>
      </w:r>
      <w:hyperlink r:id="rId24" w:history="1">
        <w:r w:rsidRPr="00977F35">
          <w:rPr>
            <w:rFonts w:ascii="Times New Roman" w:eastAsia="Malgun Gothic" w:hAnsi="Times New Roman" w:cs="Times New Roman"/>
            <w:color w:val="0563C1"/>
            <w:sz w:val="24"/>
            <w:szCs w:val="24"/>
            <w:u w:val="single"/>
            <w:lang w:val="en-US" w:eastAsia="ko-KR"/>
          </w:rPr>
          <w:t>https://www.iea.org/media/countries/slt/SpainOnepagerJuly2015.pdf</w:t>
        </w:r>
      </w:hyperlink>
    </w:p>
    <w:p w:rsidR="00977F35" w:rsidRPr="00977F35" w:rsidRDefault="00977F35" w:rsidP="00977F35">
      <w:pPr>
        <w:spacing w:after="0" w:line="276" w:lineRule="auto"/>
        <w:jc w:val="both"/>
        <w:rPr>
          <w:rFonts w:ascii="Times New Roman" w:eastAsia="Malgun Gothic" w:hAnsi="Times New Roman" w:cs="Times New Roman"/>
          <w:sz w:val="24"/>
          <w:szCs w:val="24"/>
          <w:shd w:val="clear" w:color="auto" w:fill="FFFFFF"/>
          <w:lang w:val="en-US" w:eastAsia="ko-KR"/>
        </w:rPr>
      </w:pPr>
      <w:proofErr w:type="spellStart"/>
      <w:r w:rsidRPr="00977F35">
        <w:rPr>
          <w:rFonts w:ascii="Times New Roman" w:eastAsia="Malgun Gothic" w:hAnsi="Times New Roman" w:cs="Times New Roman"/>
          <w:sz w:val="24"/>
          <w:szCs w:val="24"/>
          <w:shd w:val="clear" w:color="auto" w:fill="FFFFFF"/>
          <w:lang w:val="en-US" w:eastAsia="ko-KR"/>
        </w:rPr>
        <w:t>Maaßen</w:t>
      </w:r>
      <w:proofErr w:type="spellEnd"/>
      <w:r w:rsidRPr="00977F35">
        <w:rPr>
          <w:rFonts w:ascii="Times New Roman" w:eastAsia="Malgun Gothic" w:hAnsi="Times New Roman" w:cs="Times New Roman"/>
          <w:sz w:val="24"/>
          <w:szCs w:val="24"/>
          <w:shd w:val="clear" w:color="auto" w:fill="FFFFFF"/>
          <w:lang w:val="en-US" w:eastAsia="ko-KR"/>
        </w:rPr>
        <w:t xml:space="preserve">, M., </w:t>
      </w:r>
      <w:proofErr w:type="spellStart"/>
      <w:r w:rsidRPr="00977F35">
        <w:rPr>
          <w:rFonts w:ascii="Times New Roman" w:eastAsia="Malgun Gothic" w:hAnsi="Times New Roman" w:cs="Times New Roman"/>
          <w:sz w:val="24"/>
          <w:szCs w:val="24"/>
          <w:shd w:val="clear" w:color="auto" w:fill="FFFFFF"/>
          <w:lang w:val="en-US" w:eastAsia="ko-KR"/>
        </w:rPr>
        <w:t>Rübsamen</w:t>
      </w:r>
      <w:proofErr w:type="spellEnd"/>
      <w:r w:rsidRPr="00977F35">
        <w:rPr>
          <w:rFonts w:ascii="Times New Roman" w:eastAsia="Malgun Gothic" w:hAnsi="Times New Roman" w:cs="Times New Roman"/>
          <w:sz w:val="24"/>
          <w:szCs w:val="24"/>
          <w:shd w:val="clear" w:color="auto" w:fill="FFFFFF"/>
          <w:lang w:val="en-US" w:eastAsia="ko-KR"/>
        </w:rPr>
        <w:t>, M., &amp; Perez, A. (2011). Photovoltaic solar energy in Spain. </w:t>
      </w:r>
      <w:r w:rsidRPr="00977F35">
        <w:rPr>
          <w:rFonts w:ascii="Times New Roman" w:eastAsia="Malgun Gothic" w:hAnsi="Times New Roman" w:cs="Times New Roman"/>
          <w:i/>
          <w:iCs/>
          <w:sz w:val="24"/>
          <w:szCs w:val="24"/>
          <w:shd w:val="clear" w:color="auto" w:fill="FFFFFF"/>
          <w:lang w:val="en-US" w:eastAsia="ko-KR"/>
        </w:rPr>
        <w:t xml:space="preserve">International </w:t>
      </w:r>
      <w:r w:rsidRPr="00977F35">
        <w:rPr>
          <w:rFonts w:ascii="Times New Roman" w:eastAsia="Malgun Gothic" w:hAnsi="Times New Roman" w:cs="Times New Roman"/>
          <w:i/>
          <w:iCs/>
          <w:sz w:val="24"/>
          <w:szCs w:val="24"/>
          <w:shd w:val="clear" w:color="auto" w:fill="FFFFFF"/>
          <w:lang w:val="en-US" w:eastAsia="ko-KR"/>
        </w:rPr>
        <w:tab/>
        <w:t>Finance and Economics</w:t>
      </w:r>
      <w:r w:rsidRPr="00977F35">
        <w:rPr>
          <w:rFonts w:ascii="Times New Roman" w:eastAsia="Malgun Gothic" w:hAnsi="Times New Roman" w:cs="Times New Roman"/>
          <w:sz w:val="24"/>
          <w:szCs w:val="24"/>
          <w:shd w:val="clear" w:color="auto" w:fill="FFFFFF"/>
          <w:lang w:val="en-US" w:eastAsia="ko-KR"/>
        </w:rPr>
        <w:t>.</w:t>
      </w:r>
    </w:p>
    <w:p w:rsidR="00977F35" w:rsidRPr="00977F35" w:rsidRDefault="00977F35" w:rsidP="00977F35">
      <w:pPr>
        <w:spacing w:after="0" w:line="276" w:lineRule="auto"/>
        <w:jc w:val="both"/>
        <w:rPr>
          <w:rFonts w:ascii="Times New Roman" w:eastAsia="Malgun Gothic" w:hAnsi="Times New Roman" w:cs="Times New Roman"/>
          <w:sz w:val="24"/>
          <w:szCs w:val="24"/>
          <w:shd w:val="clear" w:color="auto" w:fill="FFFFFF"/>
          <w:lang w:val="en-US" w:eastAsia="ko-KR"/>
        </w:rPr>
      </w:pPr>
      <w:proofErr w:type="spellStart"/>
      <w:r w:rsidRPr="00977F35">
        <w:rPr>
          <w:rFonts w:ascii="Times New Roman" w:eastAsia="Malgun Gothic" w:hAnsi="Times New Roman" w:cs="Times New Roman"/>
          <w:sz w:val="24"/>
          <w:szCs w:val="24"/>
          <w:shd w:val="clear" w:color="auto" w:fill="FFFFFF"/>
          <w:lang w:val="en-US" w:eastAsia="ko-KR"/>
        </w:rPr>
        <w:t>Nath</w:t>
      </w:r>
      <w:proofErr w:type="spellEnd"/>
      <w:r w:rsidRPr="00977F35">
        <w:rPr>
          <w:rFonts w:ascii="Times New Roman" w:eastAsia="Malgun Gothic" w:hAnsi="Times New Roman" w:cs="Times New Roman"/>
          <w:sz w:val="24"/>
          <w:szCs w:val="24"/>
          <w:shd w:val="clear" w:color="auto" w:fill="FFFFFF"/>
          <w:lang w:val="en-US" w:eastAsia="ko-KR"/>
        </w:rPr>
        <w:t>, R. (2007). Report on the Land Requirement of Thermal Power Stations. </w:t>
      </w:r>
      <w:r w:rsidRPr="00977F35">
        <w:rPr>
          <w:rFonts w:ascii="Times New Roman" w:eastAsia="Malgun Gothic" w:hAnsi="Times New Roman" w:cs="Times New Roman"/>
          <w:i/>
          <w:iCs/>
          <w:sz w:val="24"/>
          <w:szCs w:val="24"/>
          <w:shd w:val="clear" w:color="auto" w:fill="FFFFFF"/>
          <w:lang w:val="en-US" w:eastAsia="ko-KR"/>
        </w:rPr>
        <w:t xml:space="preserve">Government of </w:t>
      </w:r>
      <w:r w:rsidRPr="00977F35">
        <w:rPr>
          <w:rFonts w:ascii="Times New Roman" w:eastAsia="Malgun Gothic" w:hAnsi="Times New Roman" w:cs="Times New Roman"/>
          <w:i/>
          <w:iCs/>
          <w:sz w:val="24"/>
          <w:szCs w:val="24"/>
          <w:shd w:val="clear" w:color="auto" w:fill="FFFFFF"/>
          <w:lang w:val="en-US" w:eastAsia="ko-KR"/>
        </w:rPr>
        <w:tab/>
        <w:t>India (Ministry of Power), Central Electricity Authority, New Delhi, India</w:t>
      </w:r>
      <w:r w:rsidRPr="00977F35">
        <w:rPr>
          <w:rFonts w:ascii="Times New Roman" w:eastAsia="Malgun Gothic" w:hAnsi="Times New Roman" w:cs="Times New Roman"/>
          <w:sz w:val="24"/>
          <w:szCs w:val="24"/>
          <w:shd w:val="clear" w:color="auto" w:fill="FFFFFF"/>
          <w:lang w:val="en-US" w:eastAsia="ko-KR"/>
        </w:rPr>
        <w:t>.</w:t>
      </w:r>
    </w:p>
    <w:p w:rsidR="00977F35" w:rsidRPr="00977F35" w:rsidRDefault="00977F35" w:rsidP="00977F35">
      <w:pPr>
        <w:spacing w:after="0" w:line="276" w:lineRule="auto"/>
        <w:jc w:val="both"/>
        <w:rPr>
          <w:rFonts w:ascii="Times New Roman" w:eastAsia="Malgun Gothic" w:hAnsi="Times New Roman" w:cs="Times New Roman"/>
          <w:sz w:val="24"/>
          <w:szCs w:val="24"/>
          <w:shd w:val="clear" w:color="auto" w:fill="FFFFFF"/>
          <w:lang w:val="en-US" w:eastAsia="ko-KR"/>
        </w:rPr>
      </w:pPr>
      <w:r w:rsidRPr="00977F35">
        <w:rPr>
          <w:rFonts w:ascii="Times New Roman" w:eastAsia="Malgun Gothic" w:hAnsi="Times New Roman" w:cs="Times New Roman"/>
          <w:sz w:val="24"/>
          <w:szCs w:val="24"/>
          <w:shd w:val="clear" w:color="auto" w:fill="FFFFFF"/>
          <w:lang w:val="en-US" w:eastAsia="ko-KR"/>
        </w:rPr>
        <w:lastRenderedPageBreak/>
        <w:t xml:space="preserve">Sullivan, J. L., &amp; Wang, M. Q. (2013). Life cycle greenhouse gas emissions from geothermal </w:t>
      </w:r>
      <w:r w:rsidRPr="00977F35">
        <w:rPr>
          <w:rFonts w:ascii="Times New Roman" w:eastAsia="Malgun Gothic" w:hAnsi="Times New Roman" w:cs="Times New Roman"/>
          <w:sz w:val="24"/>
          <w:szCs w:val="24"/>
          <w:shd w:val="clear" w:color="auto" w:fill="FFFFFF"/>
          <w:lang w:val="en-US" w:eastAsia="ko-KR"/>
        </w:rPr>
        <w:tab/>
        <w:t>electricity production. </w:t>
      </w:r>
      <w:r w:rsidRPr="00977F35">
        <w:rPr>
          <w:rFonts w:ascii="Times New Roman" w:eastAsia="Malgun Gothic" w:hAnsi="Times New Roman" w:cs="Times New Roman"/>
          <w:i/>
          <w:iCs/>
          <w:sz w:val="24"/>
          <w:szCs w:val="24"/>
          <w:shd w:val="clear" w:color="auto" w:fill="FFFFFF"/>
          <w:lang w:val="en-US" w:eastAsia="ko-KR"/>
        </w:rPr>
        <w:t>Journal of Renewable and Sustainable Energy</w:t>
      </w:r>
      <w:r w:rsidRPr="00977F35">
        <w:rPr>
          <w:rFonts w:ascii="Times New Roman" w:eastAsia="Malgun Gothic" w:hAnsi="Times New Roman" w:cs="Times New Roman"/>
          <w:sz w:val="24"/>
          <w:szCs w:val="24"/>
          <w:shd w:val="clear" w:color="auto" w:fill="FFFFFF"/>
          <w:lang w:val="en-US" w:eastAsia="ko-KR"/>
        </w:rPr>
        <w:t>, </w:t>
      </w:r>
      <w:r w:rsidRPr="00977F35">
        <w:rPr>
          <w:rFonts w:ascii="Times New Roman" w:eastAsia="Malgun Gothic" w:hAnsi="Times New Roman" w:cs="Times New Roman"/>
          <w:i/>
          <w:iCs/>
          <w:sz w:val="24"/>
          <w:szCs w:val="24"/>
          <w:shd w:val="clear" w:color="auto" w:fill="FFFFFF"/>
          <w:lang w:val="en-US" w:eastAsia="ko-KR"/>
        </w:rPr>
        <w:t>5</w:t>
      </w:r>
      <w:r w:rsidRPr="00977F35">
        <w:rPr>
          <w:rFonts w:ascii="Times New Roman" w:eastAsia="Malgun Gothic" w:hAnsi="Times New Roman" w:cs="Times New Roman"/>
          <w:sz w:val="24"/>
          <w:szCs w:val="24"/>
          <w:shd w:val="clear" w:color="auto" w:fill="FFFFFF"/>
          <w:lang w:val="en-US" w:eastAsia="ko-KR"/>
        </w:rPr>
        <w:t>(6), 063122.</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proofErr w:type="spellStart"/>
      <w:r w:rsidRPr="00977F35">
        <w:rPr>
          <w:rFonts w:ascii="Times New Roman" w:eastAsia="Malgun Gothic" w:hAnsi="Times New Roman" w:cs="Times New Roman"/>
          <w:sz w:val="24"/>
          <w:szCs w:val="24"/>
          <w:lang w:val="en-US" w:eastAsia="ko-KR"/>
        </w:rPr>
        <w:t>Solargis</w:t>
      </w:r>
      <w:proofErr w:type="spellEnd"/>
      <w:r w:rsidRPr="00977F35">
        <w:rPr>
          <w:rFonts w:ascii="Times New Roman" w:eastAsia="Malgun Gothic" w:hAnsi="Times New Roman" w:cs="Times New Roman"/>
          <w:sz w:val="24"/>
          <w:szCs w:val="24"/>
          <w:lang w:val="en-US" w:eastAsia="ko-KR"/>
        </w:rPr>
        <w:t xml:space="preserve"> (2016). Solar resource maps of Spain.</w:t>
      </w:r>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ab/>
        <w:t xml:space="preserve"> </w:t>
      </w:r>
      <w:hyperlink r:id="rId25" w:history="1">
        <w:r w:rsidRPr="00977F35">
          <w:rPr>
            <w:rFonts w:ascii="Times New Roman" w:eastAsia="Malgun Gothic" w:hAnsi="Times New Roman" w:cs="Times New Roman"/>
            <w:color w:val="0563C1"/>
            <w:sz w:val="24"/>
            <w:u w:val="single"/>
            <w:lang w:val="en-US" w:eastAsia="ko-KR"/>
          </w:rPr>
          <w:t>https://solargis.com/maps-and-gis-data/download/spain</w:t>
        </w:r>
      </w:hyperlink>
    </w:p>
    <w:p w:rsidR="00977F35" w:rsidRPr="00977F35" w:rsidRDefault="00977F35" w:rsidP="00977F35">
      <w:pPr>
        <w:spacing w:after="0" w:line="276" w:lineRule="auto"/>
        <w:jc w:val="both"/>
        <w:rPr>
          <w:rFonts w:ascii="Times New Roman" w:eastAsia="Malgun Gothic" w:hAnsi="Times New Roman" w:cs="Times New Roman"/>
          <w:sz w:val="24"/>
          <w:szCs w:val="24"/>
          <w:shd w:val="clear" w:color="auto" w:fill="FFFFFF"/>
          <w:lang w:val="en-US" w:eastAsia="ko-KR"/>
        </w:rPr>
      </w:pPr>
      <w:r w:rsidRPr="00977F35">
        <w:rPr>
          <w:rFonts w:ascii="Times New Roman" w:eastAsia="Malgun Gothic" w:hAnsi="Times New Roman" w:cs="Times New Roman"/>
          <w:sz w:val="24"/>
          <w:szCs w:val="24"/>
          <w:shd w:val="clear" w:color="auto" w:fill="FFFFFF"/>
          <w:lang w:val="en-US" w:eastAsia="ko-KR"/>
        </w:rPr>
        <w:t>Soto-</w:t>
      </w:r>
      <w:proofErr w:type="spellStart"/>
      <w:r w:rsidRPr="00977F35">
        <w:rPr>
          <w:rFonts w:ascii="Times New Roman" w:eastAsia="Malgun Gothic" w:hAnsi="Times New Roman" w:cs="Times New Roman"/>
          <w:sz w:val="24"/>
          <w:szCs w:val="24"/>
          <w:shd w:val="clear" w:color="auto" w:fill="FFFFFF"/>
          <w:lang w:val="en-US" w:eastAsia="ko-KR"/>
        </w:rPr>
        <w:t>García</w:t>
      </w:r>
      <w:proofErr w:type="spellEnd"/>
      <w:r w:rsidRPr="00977F35">
        <w:rPr>
          <w:rFonts w:ascii="Times New Roman" w:eastAsia="Malgun Gothic" w:hAnsi="Times New Roman" w:cs="Times New Roman"/>
          <w:sz w:val="24"/>
          <w:szCs w:val="24"/>
          <w:shd w:val="clear" w:color="auto" w:fill="FFFFFF"/>
          <w:lang w:val="en-US" w:eastAsia="ko-KR"/>
        </w:rPr>
        <w:t xml:space="preserve">, M., </w:t>
      </w:r>
      <w:proofErr w:type="spellStart"/>
      <w:r w:rsidRPr="00977F35">
        <w:rPr>
          <w:rFonts w:ascii="Times New Roman" w:eastAsia="Malgun Gothic" w:hAnsi="Times New Roman" w:cs="Times New Roman"/>
          <w:sz w:val="24"/>
          <w:szCs w:val="24"/>
          <w:shd w:val="clear" w:color="auto" w:fill="FFFFFF"/>
          <w:lang w:val="en-US" w:eastAsia="ko-KR"/>
        </w:rPr>
        <w:t>Martínez</w:t>
      </w:r>
      <w:proofErr w:type="spellEnd"/>
      <w:r w:rsidRPr="00977F35">
        <w:rPr>
          <w:rFonts w:ascii="Times New Roman" w:eastAsia="Malgun Gothic" w:hAnsi="Times New Roman" w:cs="Times New Roman"/>
          <w:sz w:val="24"/>
          <w:szCs w:val="24"/>
          <w:shd w:val="clear" w:color="auto" w:fill="FFFFFF"/>
          <w:lang w:val="en-US" w:eastAsia="ko-KR"/>
        </w:rPr>
        <w:t xml:space="preserve">-Alvarez, V., </w:t>
      </w:r>
      <w:proofErr w:type="spellStart"/>
      <w:r w:rsidRPr="00977F35">
        <w:rPr>
          <w:rFonts w:ascii="Times New Roman" w:eastAsia="Malgun Gothic" w:hAnsi="Times New Roman" w:cs="Times New Roman"/>
          <w:sz w:val="24"/>
          <w:szCs w:val="24"/>
          <w:shd w:val="clear" w:color="auto" w:fill="FFFFFF"/>
          <w:lang w:val="en-US" w:eastAsia="ko-KR"/>
        </w:rPr>
        <w:t>García-Bastida</w:t>
      </w:r>
      <w:proofErr w:type="spellEnd"/>
      <w:r w:rsidRPr="00977F35">
        <w:rPr>
          <w:rFonts w:ascii="Times New Roman" w:eastAsia="Malgun Gothic" w:hAnsi="Times New Roman" w:cs="Times New Roman"/>
          <w:sz w:val="24"/>
          <w:szCs w:val="24"/>
          <w:shd w:val="clear" w:color="auto" w:fill="FFFFFF"/>
          <w:lang w:val="en-US" w:eastAsia="ko-KR"/>
        </w:rPr>
        <w:t>, P. A., Alcon, F., &amp; Martin-</w:t>
      </w:r>
      <w:proofErr w:type="spellStart"/>
      <w:r w:rsidRPr="00977F35">
        <w:rPr>
          <w:rFonts w:ascii="Times New Roman" w:eastAsia="Malgun Gothic" w:hAnsi="Times New Roman" w:cs="Times New Roman"/>
          <w:sz w:val="24"/>
          <w:szCs w:val="24"/>
          <w:shd w:val="clear" w:color="auto" w:fill="FFFFFF"/>
          <w:lang w:val="en-US" w:eastAsia="ko-KR"/>
        </w:rPr>
        <w:t>Gorriz</w:t>
      </w:r>
      <w:proofErr w:type="spellEnd"/>
      <w:r w:rsidRPr="00977F35">
        <w:rPr>
          <w:rFonts w:ascii="Times New Roman" w:eastAsia="Malgun Gothic" w:hAnsi="Times New Roman" w:cs="Times New Roman"/>
          <w:sz w:val="24"/>
          <w:szCs w:val="24"/>
          <w:shd w:val="clear" w:color="auto" w:fill="FFFFFF"/>
          <w:lang w:val="en-US" w:eastAsia="ko-KR"/>
        </w:rPr>
        <w:t xml:space="preserve">, B. </w:t>
      </w:r>
      <w:r w:rsidRPr="00977F35">
        <w:rPr>
          <w:rFonts w:ascii="Times New Roman" w:eastAsia="Malgun Gothic" w:hAnsi="Times New Roman" w:cs="Times New Roman"/>
          <w:sz w:val="24"/>
          <w:szCs w:val="24"/>
          <w:shd w:val="clear" w:color="auto" w:fill="FFFFFF"/>
          <w:lang w:val="en-US" w:eastAsia="ko-KR"/>
        </w:rPr>
        <w:tab/>
        <w:t xml:space="preserve">(2013). Effect of water scarcity and </w:t>
      </w:r>
      <w:proofErr w:type="spellStart"/>
      <w:r w:rsidRPr="00977F35">
        <w:rPr>
          <w:rFonts w:ascii="Times New Roman" w:eastAsia="Malgun Gothic" w:hAnsi="Times New Roman" w:cs="Times New Roman"/>
          <w:sz w:val="24"/>
          <w:szCs w:val="24"/>
          <w:shd w:val="clear" w:color="auto" w:fill="FFFFFF"/>
          <w:lang w:val="en-US" w:eastAsia="ko-KR"/>
        </w:rPr>
        <w:t>modernisation</w:t>
      </w:r>
      <w:proofErr w:type="spellEnd"/>
      <w:r w:rsidRPr="00977F35">
        <w:rPr>
          <w:rFonts w:ascii="Times New Roman" w:eastAsia="Malgun Gothic" w:hAnsi="Times New Roman" w:cs="Times New Roman"/>
          <w:sz w:val="24"/>
          <w:szCs w:val="24"/>
          <w:shd w:val="clear" w:color="auto" w:fill="FFFFFF"/>
          <w:lang w:val="en-US" w:eastAsia="ko-KR"/>
        </w:rPr>
        <w:t xml:space="preserve"> on the performance of irrigation </w:t>
      </w:r>
      <w:r w:rsidRPr="00977F35">
        <w:rPr>
          <w:rFonts w:ascii="Times New Roman" w:eastAsia="Malgun Gothic" w:hAnsi="Times New Roman" w:cs="Times New Roman"/>
          <w:sz w:val="24"/>
          <w:szCs w:val="24"/>
          <w:shd w:val="clear" w:color="auto" w:fill="FFFFFF"/>
          <w:lang w:val="en-US" w:eastAsia="ko-KR"/>
        </w:rPr>
        <w:tab/>
        <w:t>districts in south-eastern Spain. </w:t>
      </w:r>
      <w:r w:rsidRPr="00977F35">
        <w:rPr>
          <w:rFonts w:ascii="Times New Roman" w:eastAsia="Malgun Gothic" w:hAnsi="Times New Roman" w:cs="Times New Roman"/>
          <w:i/>
          <w:iCs/>
          <w:sz w:val="24"/>
          <w:szCs w:val="24"/>
          <w:shd w:val="clear" w:color="auto" w:fill="FFFFFF"/>
          <w:lang w:val="en-US" w:eastAsia="ko-KR"/>
        </w:rPr>
        <w:t>Agricultural water management</w:t>
      </w:r>
      <w:r w:rsidRPr="00977F35">
        <w:rPr>
          <w:rFonts w:ascii="Times New Roman" w:eastAsia="Malgun Gothic" w:hAnsi="Times New Roman" w:cs="Times New Roman"/>
          <w:sz w:val="24"/>
          <w:szCs w:val="24"/>
          <w:shd w:val="clear" w:color="auto" w:fill="FFFFFF"/>
          <w:lang w:val="en-US" w:eastAsia="ko-KR"/>
        </w:rPr>
        <w:t>, </w:t>
      </w:r>
      <w:r w:rsidRPr="00977F35">
        <w:rPr>
          <w:rFonts w:ascii="Times New Roman" w:eastAsia="Malgun Gothic" w:hAnsi="Times New Roman" w:cs="Times New Roman"/>
          <w:i/>
          <w:iCs/>
          <w:sz w:val="24"/>
          <w:szCs w:val="24"/>
          <w:shd w:val="clear" w:color="auto" w:fill="FFFFFF"/>
          <w:lang w:val="en-US" w:eastAsia="ko-KR"/>
        </w:rPr>
        <w:t>124</w:t>
      </w:r>
      <w:r w:rsidRPr="00977F35">
        <w:rPr>
          <w:rFonts w:ascii="Times New Roman" w:eastAsia="Malgun Gothic" w:hAnsi="Times New Roman" w:cs="Times New Roman"/>
          <w:sz w:val="24"/>
          <w:szCs w:val="24"/>
          <w:shd w:val="clear" w:color="auto" w:fill="FFFFFF"/>
          <w:lang w:val="en-US" w:eastAsia="ko-KR"/>
        </w:rPr>
        <w:t>, 11-19.</w:t>
      </w:r>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sz w:val="24"/>
          <w:szCs w:val="24"/>
          <w:lang w:val="en-US" w:eastAsia="ko-KR"/>
        </w:rPr>
        <w:t>The Institute for Energy Research (IER) (2012). Energy Generating Costs: A Primer.</w:t>
      </w:r>
      <w:r w:rsidRPr="00977F35">
        <w:rPr>
          <w:rFonts w:ascii="Times New Roman" w:eastAsia="Malgun Gothic" w:hAnsi="Times New Roman" w:cs="Times New Roman"/>
          <w:sz w:val="24"/>
          <w:szCs w:val="24"/>
          <w:lang w:val="en-US" w:eastAsia="ko-KR"/>
        </w:rPr>
        <w:tab/>
      </w:r>
      <w:hyperlink r:id="rId26" w:history="1">
        <w:r w:rsidRPr="00977F35">
          <w:rPr>
            <w:rFonts w:ascii="Times New Roman" w:eastAsia="Malgun Gothic" w:hAnsi="Times New Roman" w:cs="Times New Roman"/>
            <w:color w:val="0563C1"/>
            <w:sz w:val="24"/>
            <w:szCs w:val="24"/>
            <w:u w:val="single"/>
            <w:lang w:val="en-US" w:eastAsia="ko-KR"/>
          </w:rPr>
          <w:t>http://instituteforenergyresearch.org/analysis/electric-generating-costs-a-primer/</w:t>
        </w:r>
      </w:hyperlink>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The United Nation Population Division (2019).</w:t>
      </w:r>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sz w:val="24"/>
          <w:szCs w:val="24"/>
          <w:lang w:val="en-US" w:eastAsia="ko-KR"/>
        </w:rPr>
        <w:tab/>
        <w:t xml:space="preserve"> </w:t>
      </w:r>
      <w:hyperlink r:id="rId27" w:history="1">
        <w:r w:rsidRPr="00977F35">
          <w:rPr>
            <w:rFonts w:ascii="Times New Roman" w:eastAsia="Malgun Gothic" w:hAnsi="Times New Roman" w:cs="Times New Roman"/>
            <w:color w:val="0563C1"/>
            <w:sz w:val="24"/>
            <w:u w:val="single"/>
            <w:lang w:val="en-US" w:eastAsia="ko-KR"/>
          </w:rPr>
          <w:t>https://population.un.org/wpp/dataQuery/</w:t>
        </w:r>
      </w:hyperlink>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U.S. Energy Information Administration (2016). EIA projects 48% increase in world energy consumption by 2040.</w:t>
      </w:r>
    </w:p>
    <w:p w:rsidR="00977F35" w:rsidRPr="00977F35" w:rsidRDefault="00977F35" w:rsidP="00977F35">
      <w:pPr>
        <w:spacing w:after="0" w:line="276" w:lineRule="auto"/>
        <w:jc w:val="both"/>
        <w:rPr>
          <w:rFonts w:ascii="Times New Roman" w:eastAsia="Malgun Gothic" w:hAnsi="Times New Roman" w:cs="Times New Roman"/>
          <w:color w:val="0563C1"/>
          <w:sz w:val="24"/>
          <w:u w:val="single"/>
          <w:lang w:val="en-US" w:eastAsia="ko-KR"/>
        </w:rPr>
      </w:pPr>
      <w:r w:rsidRPr="00977F35">
        <w:rPr>
          <w:rFonts w:ascii="Times New Roman" w:eastAsia="Malgun Gothic" w:hAnsi="Times New Roman" w:cs="Times New Roman"/>
          <w:sz w:val="24"/>
          <w:szCs w:val="24"/>
          <w:lang w:val="en-US" w:eastAsia="ko-KR"/>
        </w:rPr>
        <w:tab/>
      </w:r>
      <w:hyperlink r:id="rId28" w:history="1">
        <w:r w:rsidRPr="00977F35">
          <w:rPr>
            <w:rFonts w:ascii="Times New Roman" w:eastAsia="Malgun Gothic" w:hAnsi="Times New Roman" w:cs="Times New Roman"/>
            <w:color w:val="0563C1"/>
            <w:sz w:val="24"/>
            <w:u w:val="single"/>
            <w:lang w:val="en-US" w:eastAsia="ko-KR"/>
          </w:rPr>
          <w:t>https://www.eia.gov/todayinenergy/detail.php?id=26212#</w:t>
        </w:r>
      </w:hyperlink>
    </w:p>
    <w:p w:rsidR="00977F35" w:rsidRPr="00977F35" w:rsidRDefault="00977F35" w:rsidP="00977F35">
      <w:pPr>
        <w:spacing w:after="0" w:line="276" w:lineRule="auto"/>
        <w:jc w:val="both"/>
        <w:rPr>
          <w:rFonts w:ascii="Times New Roman" w:eastAsia="Malgun Gothic" w:hAnsi="Times New Roman" w:cs="Times New Roman"/>
          <w:sz w:val="24"/>
          <w:szCs w:val="24"/>
          <w:lang w:val="en-US" w:eastAsia="ko-KR"/>
        </w:rPr>
      </w:pPr>
      <w:r w:rsidRPr="00977F35">
        <w:rPr>
          <w:rFonts w:ascii="Times New Roman" w:eastAsia="Malgun Gothic" w:hAnsi="Times New Roman" w:cs="Times New Roman"/>
          <w:sz w:val="24"/>
          <w:szCs w:val="24"/>
          <w:lang w:val="en-US" w:eastAsia="ko-KR"/>
        </w:rPr>
        <w:t xml:space="preserve">Union of Concerned Scientists (2013). Environmental Impacts of Geothermal Energy. </w:t>
      </w:r>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sz w:val="24"/>
          <w:szCs w:val="24"/>
          <w:lang w:val="en-US" w:eastAsia="ko-KR"/>
        </w:rPr>
        <w:t xml:space="preserve"> </w:t>
      </w:r>
      <w:r w:rsidRPr="00977F35">
        <w:rPr>
          <w:rFonts w:ascii="Times New Roman" w:eastAsia="Malgun Gothic" w:hAnsi="Times New Roman" w:cs="Times New Roman"/>
          <w:sz w:val="24"/>
          <w:szCs w:val="24"/>
          <w:lang w:val="en-US" w:eastAsia="ko-KR"/>
        </w:rPr>
        <w:tab/>
      </w:r>
      <w:hyperlink r:id="rId29" w:anchor=".WDkrvLIrLIU" w:history="1">
        <w:r w:rsidRPr="00977F35">
          <w:rPr>
            <w:rFonts w:ascii="Times New Roman" w:eastAsia="Malgun Gothic" w:hAnsi="Times New Roman" w:cs="Times New Roman"/>
            <w:color w:val="0563C1"/>
            <w:sz w:val="24"/>
            <w:szCs w:val="24"/>
            <w:u w:val="single"/>
            <w:lang w:val="en-US" w:eastAsia="ko-KR"/>
          </w:rPr>
          <w:t>http://www.ucsusa.org/clean_energy/our-energy-choices/renewable-</w:t>
        </w:r>
        <w:r w:rsidRPr="00977F35">
          <w:rPr>
            <w:rFonts w:ascii="Times New Roman" w:eastAsia="Malgun Gothic" w:hAnsi="Times New Roman" w:cs="Times New Roman"/>
            <w:color w:val="0563C1"/>
            <w:sz w:val="24"/>
            <w:szCs w:val="24"/>
            <w:u w:val="single"/>
            <w:lang w:val="en-US" w:eastAsia="ko-KR"/>
          </w:rPr>
          <w:tab/>
          <w:t>energy/environmental-impacts-geothermal-energy.html#.</w:t>
        </w:r>
        <w:proofErr w:type="spellStart"/>
        <w:r w:rsidRPr="00977F35">
          <w:rPr>
            <w:rFonts w:ascii="Times New Roman" w:eastAsia="Malgun Gothic" w:hAnsi="Times New Roman" w:cs="Times New Roman"/>
            <w:color w:val="0563C1"/>
            <w:sz w:val="24"/>
            <w:szCs w:val="24"/>
            <w:u w:val="single"/>
            <w:lang w:val="en-US" w:eastAsia="ko-KR"/>
          </w:rPr>
          <w:t>WDkrvLIrLIU</w:t>
        </w:r>
        <w:proofErr w:type="spellEnd"/>
      </w:hyperlink>
    </w:p>
    <w:p w:rsidR="00977F35" w:rsidRPr="00977F35" w:rsidRDefault="00977F35" w:rsidP="00977F35">
      <w:pPr>
        <w:spacing w:after="0" w:line="276" w:lineRule="auto"/>
        <w:jc w:val="both"/>
        <w:rPr>
          <w:rFonts w:ascii="Times New Roman" w:eastAsia="Malgun Gothic" w:hAnsi="Times New Roman" w:cs="Times New Roman"/>
          <w:color w:val="0563C1"/>
          <w:sz w:val="24"/>
          <w:szCs w:val="24"/>
          <w:u w:val="single"/>
          <w:lang w:val="en-US" w:eastAsia="ko-KR"/>
        </w:rPr>
      </w:pPr>
      <w:r w:rsidRPr="00977F35">
        <w:rPr>
          <w:rFonts w:ascii="Times New Roman" w:eastAsia="Malgun Gothic" w:hAnsi="Times New Roman" w:cs="Times New Roman"/>
          <w:bCs/>
          <w:sz w:val="24"/>
          <w:szCs w:val="24"/>
          <w:shd w:val="clear" w:color="auto" w:fill="FFFFFF"/>
          <w:lang w:val="en-US" w:eastAsia="ko-KR"/>
        </w:rPr>
        <w:t xml:space="preserve">World Energy Council (2013). World Energy Resources: Geothermal. </w:t>
      </w:r>
      <w:r w:rsidRPr="00977F35">
        <w:rPr>
          <w:rFonts w:ascii="Times New Roman" w:eastAsia="Malgun Gothic" w:hAnsi="Times New Roman" w:cs="Times New Roman"/>
          <w:bCs/>
          <w:sz w:val="24"/>
          <w:szCs w:val="24"/>
          <w:shd w:val="clear" w:color="auto" w:fill="FFFFFF"/>
          <w:lang w:val="en-US" w:eastAsia="ko-KR"/>
        </w:rPr>
        <w:tab/>
      </w:r>
      <w:hyperlink r:id="rId30" w:history="1">
        <w:r w:rsidRPr="00977F35">
          <w:rPr>
            <w:rFonts w:ascii="Times New Roman" w:eastAsia="Malgun Gothic" w:hAnsi="Times New Roman" w:cs="Times New Roman"/>
            <w:color w:val="0563C1"/>
            <w:sz w:val="24"/>
            <w:u w:val="single"/>
            <w:lang w:val="en-US" w:eastAsia="ko-KR"/>
          </w:rPr>
          <w:t>https://www.worldenergy.org/assets/images/imported/2013/10/WER_2013_9_Geothermal</w:t>
        </w:r>
        <w:r w:rsidRPr="00977F35">
          <w:rPr>
            <w:rFonts w:ascii="Times New Roman" w:eastAsia="Malgun Gothic" w:hAnsi="Times New Roman" w:cs="Times New Roman"/>
            <w:color w:val="0563C1"/>
            <w:sz w:val="24"/>
            <w:u w:val="single"/>
            <w:lang w:val="en-US" w:eastAsia="ko-KR"/>
          </w:rPr>
          <w:tab/>
          <w:t>.pdf</w:t>
        </w:r>
      </w:hyperlink>
    </w:p>
    <w:p w:rsidR="00977F35" w:rsidRPr="00977F35" w:rsidRDefault="00977F35" w:rsidP="00977F35">
      <w:pPr>
        <w:spacing w:after="0" w:line="276" w:lineRule="auto"/>
        <w:rPr>
          <w:rFonts w:ascii="Times New Roman" w:eastAsia="Malgun Gothic" w:hAnsi="Times New Roman" w:cs="Times New Roman"/>
          <w:color w:val="0563C1"/>
          <w:sz w:val="24"/>
          <w:szCs w:val="24"/>
          <w:lang w:val="en-US" w:eastAsia="ko-KR"/>
        </w:rPr>
      </w:pPr>
    </w:p>
    <w:sectPr w:rsidR="00977F35" w:rsidRPr="00977F35" w:rsidSect="000422E4">
      <w:headerReference w:type="default" r:id="rId31"/>
      <w:footerReference w:type="default" r:id="rId32"/>
      <w:headerReference w:type="first" r:id="rId33"/>
      <w:pgSz w:w="11906" w:h="16838"/>
      <w:pgMar w:top="1417" w:right="1417" w:bottom="1417" w:left="1417" w:header="567"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2B8F" w:rsidRDefault="002E2B8F" w:rsidP="00A55E05">
      <w:pPr>
        <w:spacing w:after="0" w:line="240" w:lineRule="auto"/>
      </w:pPr>
      <w:r>
        <w:separator/>
      </w:r>
    </w:p>
  </w:endnote>
  <w:endnote w:type="continuationSeparator" w:id="0">
    <w:p w:rsidR="002E2B8F" w:rsidRDefault="002E2B8F" w:rsidP="00A55E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2AFF" w:usb1="C000247B" w:usb2="00000009" w:usb3="00000000" w:csb0="000001FF" w:csb1="00000000"/>
  </w:font>
  <w:font w:name="Calibri Light">
    <w:panose1 w:val="020F0302020204030204"/>
    <w:charset w:val="A2"/>
    <w:family w:val="swiss"/>
    <w:pitch w:val="variable"/>
    <w:sig w:usb0="E0002AFF" w:usb1="C000247B" w:usb2="00000009" w:usb3="00000000" w:csb0="000001FF" w:csb1="00000000"/>
  </w:font>
  <w:font w:name="Palatino Linotype">
    <w:panose1 w:val="02040502050505030304"/>
    <w:charset w:val="A2"/>
    <w:family w:val="roman"/>
    <w:pitch w:val="variable"/>
    <w:sig w:usb0="E0000287" w:usb1="40000013" w:usb2="00000000" w:usb3="00000000" w:csb0="0000019F" w:csb1="00000000"/>
  </w:font>
  <w:font w:name="Segoe UI">
    <w:panose1 w:val="020B0502040204020203"/>
    <w:charset w:val="A2"/>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Arial">
    <w:panose1 w:val="020B0604020202020204"/>
    <w:charset w:val="A2"/>
    <w:family w:val="swiss"/>
    <w:pitch w:val="variable"/>
    <w:sig w:usb0="E0002EFF" w:usb1="C0007843" w:usb2="00000009" w:usb3="00000000" w:csb0="000001FF" w:csb1="00000000"/>
  </w:font>
  <w:font w:name="Cambria Math">
    <w:panose1 w:val="02040503050406030204"/>
    <w:charset w:val="A2"/>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6841851"/>
      <w:docPartObj>
        <w:docPartGallery w:val="Page Numbers (Bottom of Page)"/>
        <w:docPartUnique/>
      </w:docPartObj>
    </w:sdtPr>
    <w:sdtEndPr>
      <w:rPr>
        <w:rFonts w:ascii="Times New Roman" w:hAnsi="Times New Roman" w:cs="Times New Roman"/>
        <w:sz w:val="20"/>
      </w:rPr>
    </w:sdtEndPr>
    <w:sdtContent>
      <w:p w:rsidR="00A55E05" w:rsidRPr="007D527C" w:rsidRDefault="00A55E05">
        <w:pPr>
          <w:pStyle w:val="AltBilgi"/>
          <w:jc w:val="center"/>
          <w:rPr>
            <w:rFonts w:ascii="Times New Roman" w:hAnsi="Times New Roman" w:cs="Times New Roman"/>
            <w:sz w:val="20"/>
          </w:rPr>
        </w:pPr>
        <w:r w:rsidRPr="007D527C">
          <w:rPr>
            <w:rFonts w:ascii="Times New Roman" w:hAnsi="Times New Roman" w:cs="Times New Roman"/>
            <w:sz w:val="20"/>
          </w:rPr>
          <w:fldChar w:fldCharType="begin"/>
        </w:r>
        <w:r w:rsidRPr="007D527C">
          <w:rPr>
            <w:rFonts w:ascii="Times New Roman" w:hAnsi="Times New Roman" w:cs="Times New Roman"/>
            <w:sz w:val="20"/>
          </w:rPr>
          <w:instrText>PAGE   \* MERGEFORMAT</w:instrText>
        </w:r>
        <w:r w:rsidRPr="007D527C">
          <w:rPr>
            <w:rFonts w:ascii="Times New Roman" w:hAnsi="Times New Roman" w:cs="Times New Roman"/>
            <w:sz w:val="20"/>
          </w:rPr>
          <w:fldChar w:fldCharType="separate"/>
        </w:r>
        <w:r w:rsidR="00A375E1">
          <w:rPr>
            <w:rFonts w:ascii="Times New Roman" w:hAnsi="Times New Roman" w:cs="Times New Roman"/>
            <w:noProof/>
            <w:sz w:val="20"/>
          </w:rPr>
          <w:t>15</w:t>
        </w:r>
        <w:r w:rsidRPr="007D527C">
          <w:rPr>
            <w:rFonts w:ascii="Times New Roman" w:hAnsi="Times New Roman" w:cs="Times New Roman"/>
            <w:sz w:val="20"/>
          </w:rPr>
          <w:fldChar w:fldCharType="end"/>
        </w:r>
      </w:p>
    </w:sdtContent>
  </w:sdt>
  <w:p w:rsidR="00A55E05" w:rsidRDefault="00A55E05">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2B8F" w:rsidRDefault="002E2B8F" w:rsidP="00A55E05">
      <w:pPr>
        <w:spacing w:after="0" w:line="240" w:lineRule="auto"/>
      </w:pPr>
      <w:r>
        <w:separator/>
      </w:r>
    </w:p>
  </w:footnote>
  <w:footnote w:type="continuationSeparator" w:id="0">
    <w:p w:rsidR="002E2B8F" w:rsidRDefault="002E2B8F" w:rsidP="00A55E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5D98" w:rsidRPr="006A5D98" w:rsidRDefault="006A5D98">
    <w:pPr>
      <w:pStyle w:val="stBilgi"/>
      <w:rPr>
        <w:rFonts w:ascii="Times New Roman" w:hAnsi="Times New Roman" w:cs="Times New Roman"/>
        <w:i/>
        <w:sz w:val="18"/>
        <w:szCs w:val="18"/>
      </w:rPr>
    </w:pPr>
    <w:proofErr w:type="spellStart"/>
    <w:r w:rsidRPr="006A5D98">
      <w:rPr>
        <w:rFonts w:ascii="Times New Roman" w:eastAsia="Times New Roman" w:hAnsi="Times New Roman" w:cs="Times New Roman"/>
        <w:i/>
        <w:sz w:val="18"/>
        <w:szCs w:val="18"/>
      </w:rPr>
      <w:t>Sirnak</w:t>
    </w:r>
    <w:proofErr w:type="spellEnd"/>
    <w:r w:rsidRPr="006A5D98">
      <w:rPr>
        <w:rFonts w:ascii="Times New Roman" w:eastAsia="Times New Roman" w:hAnsi="Times New Roman" w:cs="Times New Roman"/>
        <w:i/>
        <w:sz w:val="18"/>
        <w:szCs w:val="18"/>
      </w:rPr>
      <w:t xml:space="preserve"> </w:t>
    </w:r>
    <w:proofErr w:type="spellStart"/>
    <w:r w:rsidRPr="006A5D98">
      <w:rPr>
        <w:rFonts w:ascii="Times New Roman" w:eastAsia="Times New Roman" w:hAnsi="Times New Roman" w:cs="Times New Roman"/>
        <w:i/>
        <w:sz w:val="18"/>
        <w:szCs w:val="18"/>
      </w:rPr>
      <w:t>University</w:t>
    </w:r>
    <w:proofErr w:type="spellEnd"/>
    <w:r w:rsidRPr="006A5D98">
      <w:rPr>
        <w:rFonts w:ascii="Times New Roman" w:eastAsia="Times New Roman" w:hAnsi="Times New Roman" w:cs="Times New Roman"/>
        <w:i/>
        <w:sz w:val="18"/>
        <w:szCs w:val="18"/>
      </w:rPr>
      <w:t xml:space="preserve"> </w:t>
    </w:r>
    <w:proofErr w:type="spellStart"/>
    <w:r w:rsidRPr="006A5D98">
      <w:rPr>
        <w:rFonts w:ascii="Times New Roman" w:eastAsia="Times New Roman" w:hAnsi="Times New Roman" w:cs="Times New Roman"/>
        <w:i/>
        <w:sz w:val="18"/>
        <w:szCs w:val="18"/>
      </w:rPr>
      <w:t>Journal</w:t>
    </w:r>
    <w:proofErr w:type="spellEnd"/>
    <w:r w:rsidRPr="006A5D98">
      <w:rPr>
        <w:rFonts w:ascii="Times New Roman" w:eastAsia="Times New Roman" w:hAnsi="Times New Roman" w:cs="Times New Roman"/>
        <w:i/>
        <w:sz w:val="18"/>
        <w:szCs w:val="18"/>
      </w:rPr>
      <w:t xml:space="preserve"> Of </w:t>
    </w:r>
    <w:proofErr w:type="spellStart"/>
    <w:r w:rsidRPr="006A5D98">
      <w:rPr>
        <w:rFonts w:ascii="Times New Roman" w:eastAsia="Times New Roman" w:hAnsi="Times New Roman" w:cs="Times New Roman"/>
        <w:i/>
        <w:sz w:val="18"/>
        <w:szCs w:val="18"/>
      </w:rPr>
      <w:t>Sciences</w:t>
    </w:r>
    <w:proofErr w:type="spellEnd"/>
    <w:r w:rsidRPr="006A5D98">
      <w:rPr>
        <w:rFonts w:ascii="Times New Roman" w:eastAsia="Times New Roman" w:hAnsi="Times New Roman" w:cs="Times New Roman"/>
        <w:i/>
        <w:sz w:val="18"/>
        <w:szCs w:val="18"/>
      </w:rPr>
      <w:t xml:space="preserve">             </w:t>
    </w:r>
    <w:r>
      <w:rPr>
        <w:rFonts w:ascii="Times New Roman" w:eastAsia="Times New Roman" w:hAnsi="Times New Roman" w:cs="Times New Roman"/>
        <w:i/>
        <w:sz w:val="18"/>
        <w:szCs w:val="18"/>
      </w:rPr>
      <w:t xml:space="preserve">  </w:t>
    </w:r>
    <w:r w:rsidRPr="006A5D98">
      <w:rPr>
        <w:rFonts w:ascii="Times New Roman" w:eastAsia="Times New Roman" w:hAnsi="Times New Roman" w:cs="Times New Roman"/>
        <w:i/>
        <w:sz w:val="18"/>
        <w:szCs w:val="18"/>
      </w:rPr>
      <w:t xml:space="preserve">                                                                               </w:t>
    </w:r>
    <w:r w:rsidRPr="006A5D98">
      <w:rPr>
        <w:rFonts w:ascii="Times New Roman" w:hAnsi="Times New Roman" w:cs="Times New Roman"/>
        <w:i/>
        <w:sz w:val="18"/>
        <w:szCs w:val="18"/>
      </w:rPr>
      <w:t>http://dergipark.gov.tr/sufbd</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oKlavuzu"/>
      <w:tblW w:w="5812" w:type="pct"/>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70"/>
      <w:gridCol w:w="5513"/>
      <w:gridCol w:w="3862"/>
    </w:tblGrid>
    <w:tr w:rsidR="00306C4E" w:rsidRPr="00B6721C" w:rsidTr="006F702D">
      <w:trPr>
        <w:trHeight w:val="1014"/>
      </w:trPr>
      <w:tc>
        <w:tcPr>
          <w:tcW w:w="555" w:type="pct"/>
          <w:vAlign w:val="center"/>
        </w:tcPr>
        <w:p w:rsidR="00306C4E" w:rsidRPr="00B6721C" w:rsidRDefault="00306C4E" w:rsidP="00306C4E">
          <w:pPr>
            <w:tabs>
              <w:tab w:val="left" w:pos="567"/>
              <w:tab w:val="left" w:pos="5245"/>
            </w:tabs>
            <w:ind w:right="-284"/>
            <w:rPr>
              <w:rFonts w:ascii="Times New Roman" w:eastAsia="Times New Roman" w:hAnsi="Times New Roman" w:cs="Times New Roman"/>
              <w:b/>
              <w:i/>
              <w:sz w:val="18"/>
              <w:szCs w:val="18"/>
            </w:rPr>
          </w:pPr>
          <w:r w:rsidRPr="00B6721C">
            <w:rPr>
              <w:noProof/>
              <w:lang w:eastAsia="tr-TR"/>
            </w:rPr>
            <w:drawing>
              <wp:inline distT="0" distB="0" distL="0" distR="0" wp14:anchorId="480E0B17" wp14:editId="5DCC42BA">
                <wp:extent cx="518160" cy="547461"/>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25647" cy="555371"/>
                        </a:xfrm>
                        <a:prstGeom prst="rect">
                          <a:avLst/>
                        </a:prstGeom>
                        <a:noFill/>
                        <a:ln>
                          <a:noFill/>
                        </a:ln>
                      </pic:spPr>
                    </pic:pic>
                  </a:graphicData>
                </a:graphic>
              </wp:inline>
            </w:drawing>
          </w:r>
        </w:p>
      </w:tc>
      <w:tc>
        <w:tcPr>
          <w:tcW w:w="2614" w:type="pct"/>
          <w:vAlign w:val="center"/>
        </w:tcPr>
        <w:p w:rsidR="00306C4E" w:rsidRPr="00B6721C" w:rsidRDefault="00306C4E" w:rsidP="00306C4E">
          <w:pPr>
            <w:tabs>
              <w:tab w:val="left" w:pos="567"/>
              <w:tab w:val="left" w:pos="5245"/>
            </w:tabs>
            <w:spacing w:line="360" w:lineRule="auto"/>
            <w:ind w:right="-284"/>
            <w:rPr>
              <w:rFonts w:ascii="Times New Roman" w:eastAsia="Times New Roman" w:hAnsi="Times New Roman" w:cs="Times New Roman"/>
              <w:b/>
              <w:i/>
              <w:sz w:val="18"/>
              <w:szCs w:val="18"/>
            </w:rPr>
          </w:pPr>
          <w:r w:rsidRPr="00B6721C">
            <w:rPr>
              <w:rFonts w:ascii="Times New Roman" w:eastAsia="Times New Roman" w:hAnsi="Times New Roman" w:cs="Times New Roman"/>
              <w:b/>
              <w:i/>
              <w:sz w:val="18"/>
              <w:szCs w:val="18"/>
            </w:rPr>
            <w:t>ŞIRNAK ÜNİVERSİTESİ FEN BİLİMLERİ DERGİSİ</w:t>
          </w:r>
        </w:p>
        <w:p w:rsidR="00306C4E" w:rsidRPr="00B6721C" w:rsidRDefault="00306C4E" w:rsidP="00306C4E">
          <w:pPr>
            <w:ind w:right="-284"/>
            <w:rPr>
              <w:rFonts w:ascii="Times New Roman" w:eastAsia="Times New Roman" w:hAnsi="Times New Roman" w:cs="Times New Roman"/>
              <w:b/>
              <w:i/>
              <w:sz w:val="18"/>
              <w:szCs w:val="18"/>
            </w:rPr>
          </w:pPr>
          <w:r w:rsidRPr="00B6721C">
            <w:rPr>
              <w:rFonts w:ascii="Times New Roman" w:eastAsia="Times New Roman" w:hAnsi="Times New Roman" w:cs="Times New Roman"/>
              <w:b/>
              <w:i/>
              <w:sz w:val="18"/>
              <w:szCs w:val="18"/>
            </w:rPr>
            <w:t>SIRNAK UNIVERSITY JOURNAL OF SCIENCES</w:t>
          </w:r>
        </w:p>
      </w:tc>
      <w:tc>
        <w:tcPr>
          <w:tcW w:w="1831" w:type="pct"/>
          <w:vAlign w:val="center"/>
        </w:tcPr>
        <w:p w:rsidR="00306C4E" w:rsidRDefault="00306C4E" w:rsidP="00306C4E">
          <w:pPr>
            <w:tabs>
              <w:tab w:val="left" w:pos="567"/>
              <w:tab w:val="left" w:pos="5245"/>
            </w:tabs>
            <w:spacing w:line="360" w:lineRule="auto"/>
            <w:jc w:val="right"/>
            <w:rPr>
              <w:rFonts w:ascii="Times New Roman" w:hAnsi="Times New Roman" w:cs="Times New Roman"/>
              <w:b/>
              <w:i/>
              <w:sz w:val="18"/>
              <w:szCs w:val="18"/>
              <w:shd w:val="clear" w:color="auto" w:fill="FFFFFF"/>
            </w:rPr>
          </w:pPr>
          <w:r w:rsidRPr="00B6721C">
            <w:rPr>
              <w:rFonts w:ascii="Times New Roman" w:eastAsia="Times New Roman" w:hAnsi="Times New Roman" w:cs="Times New Roman"/>
              <w:b/>
              <w:i/>
              <w:sz w:val="18"/>
              <w:szCs w:val="18"/>
            </w:rPr>
            <w:t xml:space="preserve">ISSN: </w:t>
          </w:r>
          <w:r w:rsidRPr="00B6721C">
            <w:rPr>
              <w:rFonts w:ascii="Times New Roman" w:hAnsi="Times New Roman" w:cs="Times New Roman"/>
              <w:b/>
              <w:i/>
              <w:sz w:val="18"/>
              <w:szCs w:val="18"/>
              <w:shd w:val="clear" w:color="auto" w:fill="FFFFFF"/>
            </w:rPr>
            <w:t>2667-7083</w:t>
          </w:r>
        </w:p>
        <w:p w:rsidR="00306C4E" w:rsidRPr="00B6721C" w:rsidRDefault="00306C4E" w:rsidP="00306C4E">
          <w:pPr>
            <w:tabs>
              <w:tab w:val="left" w:pos="567"/>
              <w:tab w:val="left" w:pos="5245"/>
            </w:tabs>
            <w:spacing w:line="360" w:lineRule="auto"/>
            <w:jc w:val="right"/>
            <w:rPr>
              <w:rFonts w:ascii="Times New Roman" w:eastAsia="Times New Roman" w:hAnsi="Times New Roman" w:cs="Times New Roman"/>
              <w:b/>
              <w:i/>
              <w:sz w:val="18"/>
              <w:szCs w:val="18"/>
            </w:rPr>
          </w:pPr>
          <w:proofErr w:type="gramStart"/>
          <w:r>
            <w:rPr>
              <w:rFonts w:ascii="Times New Roman" w:eastAsia="Times New Roman" w:hAnsi="Times New Roman" w:cs="Times New Roman"/>
              <w:b/>
              <w:i/>
              <w:sz w:val="18"/>
              <w:szCs w:val="18"/>
              <w:shd w:val="clear" w:color="auto" w:fill="FFFFFF"/>
            </w:rPr>
            <w:t>e</w:t>
          </w:r>
          <w:proofErr w:type="gramEnd"/>
          <w:r>
            <w:rPr>
              <w:rFonts w:ascii="Times New Roman" w:eastAsia="Times New Roman" w:hAnsi="Times New Roman" w:cs="Times New Roman"/>
              <w:b/>
              <w:i/>
              <w:sz w:val="18"/>
              <w:szCs w:val="18"/>
              <w:shd w:val="clear" w:color="auto" w:fill="FFFFFF"/>
            </w:rPr>
            <w:t>-ISSN:2687-3796</w:t>
          </w:r>
        </w:p>
      </w:tc>
    </w:tr>
  </w:tbl>
  <w:p w:rsidR="006A5D98" w:rsidRDefault="006A5D98" w:rsidP="00836632">
    <w:pPr>
      <w:pStyle w:val="stBilgi"/>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805051C"/>
    <w:multiLevelType w:val="hybridMultilevel"/>
    <w:tmpl w:val="D6480D34"/>
    <w:lvl w:ilvl="0" w:tplc="CDCEE7DA">
      <w:start w:val="1"/>
      <w:numFmt w:val="decimal"/>
      <w:pStyle w:val="MDPI37itemize"/>
      <w:lvlText w:val="%1."/>
      <w:lvlJc w:val="left"/>
      <w:pPr>
        <w:ind w:left="1429" w:hanging="360"/>
      </w:pPr>
    </w:lvl>
    <w:lvl w:ilvl="1" w:tplc="08070019" w:tentative="1">
      <w:start w:val="1"/>
      <w:numFmt w:val="lowerLetter"/>
      <w:lvlText w:val="%2."/>
      <w:lvlJc w:val="left"/>
      <w:pPr>
        <w:ind w:left="2149" w:hanging="360"/>
      </w:pPr>
    </w:lvl>
    <w:lvl w:ilvl="2" w:tplc="0807001B" w:tentative="1">
      <w:start w:val="1"/>
      <w:numFmt w:val="lowerRoman"/>
      <w:lvlText w:val="%3."/>
      <w:lvlJc w:val="right"/>
      <w:pPr>
        <w:ind w:left="2869" w:hanging="180"/>
      </w:pPr>
    </w:lvl>
    <w:lvl w:ilvl="3" w:tplc="0807000F" w:tentative="1">
      <w:start w:val="1"/>
      <w:numFmt w:val="decimal"/>
      <w:lvlText w:val="%4."/>
      <w:lvlJc w:val="left"/>
      <w:pPr>
        <w:ind w:left="3589" w:hanging="360"/>
      </w:pPr>
    </w:lvl>
    <w:lvl w:ilvl="4" w:tplc="08070019" w:tentative="1">
      <w:start w:val="1"/>
      <w:numFmt w:val="lowerLetter"/>
      <w:lvlText w:val="%5."/>
      <w:lvlJc w:val="left"/>
      <w:pPr>
        <w:ind w:left="4309" w:hanging="360"/>
      </w:pPr>
    </w:lvl>
    <w:lvl w:ilvl="5" w:tplc="0807001B" w:tentative="1">
      <w:start w:val="1"/>
      <w:numFmt w:val="lowerRoman"/>
      <w:lvlText w:val="%6."/>
      <w:lvlJc w:val="right"/>
      <w:pPr>
        <w:ind w:left="5029" w:hanging="180"/>
      </w:pPr>
    </w:lvl>
    <w:lvl w:ilvl="6" w:tplc="0807000F" w:tentative="1">
      <w:start w:val="1"/>
      <w:numFmt w:val="decimal"/>
      <w:lvlText w:val="%7."/>
      <w:lvlJc w:val="left"/>
      <w:pPr>
        <w:ind w:left="5749" w:hanging="360"/>
      </w:pPr>
    </w:lvl>
    <w:lvl w:ilvl="7" w:tplc="08070019" w:tentative="1">
      <w:start w:val="1"/>
      <w:numFmt w:val="lowerLetter"/>
      <w:lvlText w:val="%8."/>
      <w:lvlJc w:val="left"/>
      <w:pPr>
        <w:ind w:left="6469" w:hanging="360"/>
      </w:pPr>
    </w:lvl>
    <w:lvl w:ilvl="8" w:tplc="0807001B" w:tentative="1">
      <w:start w:val="1"/>
      <w:numFmt w:val="lowerRoman"/>
      <w:lvlText w:val="%9."/>
      <w:lvlJc w:val="right"/>
      <w:pPr>
        <w:ind w:left="7189" w:hanging="180"/>
      </w:pPr>
    </w:lvl>
  </w:abstractNum>
  <w:abstractNum w:abstractNumId="2" w15:restartNumberingAfterBreak="0">
    <w:nsid w:val="369A6535"/>
    <w:multiLevelType w:val="hybridMultilevel"/>
    <w:tmpl w:val="3CB68362"/>
    <w:lvl w:ilvl="0" w:tplc="B2367048">
      <w:start w:val="1"/>
      <w:numFmt w:val="bullet"/>
      <w:pStyle w:val="MDPI38bullet"/>
      <w:lvlText w:val=""/>
      <w:lvlJc w:val="left"/>
      <w:pPr>
        <w:ind w:left="1429" w:hanging="360"/>
      </w:pPr>
      <w:rPr>
        <w:rFonts w:ascii="Symbol" w:hAnsi="Symbol" w:hint="default"/>
      </w:rPr>
    </w:lvl>
    <w:lvl w:ilvl="1" w:tplc="08070003" w:tentative="1">
      <w:start w:val="1"/>
      <w:numFmt w:val="bullet"/>
      <w:lvlText w:val="o"/>
      <w:lvlJc w:val="left"/>
      <w:pPr>
        <w:ind w:left="2149" w:hanging="360"/>
      </w:pPr>
      <w:rPr>
        <w:rFonts w:ascii="Courier New" w:hAnsi="Courier New" w:cs="Courier New" w:hint="default"/>
      </w:rPr>
    </w:lvl>
    <w:lvl w:ilvl="2" w:tplc="08070005" w:tentative="1">
      <w:start w:val="1"/>
      <w:numFmt w:val="bullet"/>
      <w:lvlText w:val=""/>
      <w:lvlJc w:val="left"/>
      <w:pPr>
        <w:ind w:left="2869" w:hanging="360"/>
      </w:pPr>
      <w:rPr>
        <w:rFonts w:ascii="Wingdings" w:hAnsi="Wingdings" w:hint="default"/>
      </w:rPr>
    </w:lvl>
    <w:lvl w:ilvl="3" w:tplc="08070001" w:tentative="1">
      <w:start w:val="1"/>
      <w:numFmt w:val="bullet"/>
      <w:lvlText w:val=""/>
      <w:lvlJc w:val="left"/>
      <w:pPr>
        <w:ind w:left="3589" w:hanging="360"/>
      </w:pPr>
      <w:rPr>
        <w:rFonts w:ascii="Symbol" w:hAnsi="Symbol" w:hint="default"/>
      </w:rPr>
    </w:lvl>
    <w:lvl w:ilvl="4" w:tplc="08070003" w:tentative="1">
      <w:start w:val="1"/>
      <w:numFmt w:val="bullet"/>
      <w:lvlText w:val="o"/>
      <w:lvlJc w:val="left"/>
      <w:pPr>
        <w:ind w:left="4309" w:hanging="360"/>
      </w:pPr>
      <w:rPr>
        <w:rFonts w:ascii="Courier New" w:hAnsi="Courier New" w:cs="Courier New" w:hint="default"/>
      </w:rPr>
    </w:lvl>
    <w:lvl w:ilvl="5" w:tplc="08070005" w:tentative="1">
      <w:start w:val="1"/>
      <w:numFmt w:val="bullet"/>
      <w:lvlText w:val=""/>
      <w:lvlJc w:val="left"/>
      <w:pPr>
        <w:ind w:left="5029" w:hanging="360"/>
      </w:pPr>
      <w:rPr>
        <w:rFonts w:ascii="Wingdings" w:hAnsi="Wingdings" w:hint="default"/>
      </w:rPr>
    </w:lvl>
    <w:lvl w:ilvl="6" w:tplc="08070001" w:tentative="1">
      <w:start w:val="1"/>
      <w:numFmt w:val="bullet"/>
      <w:lvlText w:val=""/>
      <w:lvlJc w:val="left"/>
      <w:pPr>
        <w:ind w:left="5749" w:hanging="360"/>
      </w:pPr>
      <w:rPr>
        <w:rFonts w:ascii="Symbol" w:hAnsi="Symbol" w:hint="default"/>
      </w:rPr>
    </w:lvl>
    <w:lvl w:ilvl="7" w:tplc="08070003" w:tentative="1">
      <w:start w:val="1"/>
      <w:numFmt w:val="bullet"/>
      <w:lvlText w:val="o"/>
      <w:lvlJc w:val="left"/>
      <w:pPr>
        <w:ind w:left="6469" w:hanging="360"/>
      </w:pPr>
      <w:rPr>
        <w:rFonts w:ascii="Courier New" w:hAnsi="Courier New" w:cs="Courier New" w:hint="default"/>
      </w:rPr>
    </w:lvl>
    <w:lvl w:ilvl="8" w:tplc="08070005" w:tentative="1">
      <w:start w:val="1"/>
      <w:numFmt w:val="bullet"/>
      <w:lvlText w:val=""/>
      <w:lvlJc w:val="left"/>
      <w:pPr>
        <w:ind w:left="7189" w:hanging="360"/>
      </w:pPr>
      <w:rPr>
        <w:rFonts w:ascii="Wingdings" w:hAnsi="Wingdings" w:hint="default"/>
      </w:rPr>
    </w:lvl>
  </w:abstractNum>
  <w:abstractNum w:abstractNumId="3" w15:restartNumberingAfterBreak="0">
    <w:nsid w:val="5E35540D"/>
    <w:multiLevelType w:val="multilevel"/>
    <w:tmpl w:val="8924A95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66E07AB8"/>
    <w:multiLevelType w:val="multilevel"/>
    <w:tmpl w:val="26EA569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2"/>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20E2"/>
    <w:rsid w:val="00000797"/>
    <w:rsid w:val="00004583"/>
    <w:rsid w:val="00041897"/>
    <w:rsid w:val="000422E4"/>
    <w:rsid w:val="000445D2"/>
    <w:rsid w:val="000535E8"/>
    <w:rsid w:val="00082B60"/>
    <w:rsid w:val="000D72DF"/>
    <w:rsid w:val="000F3905"/>
    <w:rsid w:val="00110617"/>
    <w:rsid w:val="00125958"/>
    <w:rsid w:val="001320E3"/>
    <w:rsid w:val="001569AF"/>
    <w:rsid w:val="001C0CF8"/>
    <w:rsid w:val="001C7352"/>
    <w:rsid w:val="001E5A4C"/>
    <w:rsid w:val="001F1C7F"/>
    <w:rsid w:val="00206532"/>
    <w:rsid w:val="002324A8"/>
    <w:rsid w:val="002571AE"/>
    <w:rsid w:val="00272D7F"/>
    <w:rsid w:val="00275EA9"/>
    <w:rsid w:val="002A31A9"/>
    <w:rsid w:val="002C5FF5"/>
    <w:rsid w:val="002E2B8F"/>
    <w:rsid w:val="00306C4E"/>
    <w:rsid w:val="003901C8"/>
    <w:rsid w:val="003B75CD"/>
    <w:rsid w:val="003D5F29"/>
    <w:rsid w:val="003E3D9B"/>
    <w:rsid w:val="003E42C1"/>
    <w:rsid w:val="004004C0"/>
    <w:rsid w:val="004128A3"/>
    <w:rsid w:val="0042693C"/>
    <w:rsid w:val="00442CA2"/>
    <w:rsid w:val="00443159"/>
    <w:rsid w:val="00482B4A"/>
    <w:rsid w:val="0049782A"/>
    <w:rsid w:val="004D4355"/>
    <w:rsid w:val="00515170"/>
    <w:rsid w:val="00585A1D"/>
    <w:rsid w:val="0059497B"/>
    <w:rsid w:val="005A7D21"/>
    <w:rsid w:val="005B7225"/>
    <w:rsid w:val="005C1B7F"/>
    <w:rsid w:val="005C417B"/>
    <w:rsid w:val="005C7FE7"/>
    <w:rsid w:val="005D6C3B"/>
    <w:rsid w:val="00626D16"/>
    <w:rsid w:val="006A5D98"/>
    <w:rsid w:val="006C7269"/>
    <w:rsid w:val="006D2046"/>
    <w:rsid w:val="006E3B91"/>
    <w:rsid w:val="007232DF"/>
    <w:rsid w:val="007D32B7"/>
    <w:rsid w:val="007D527C"/>
    <w:rsid w:val="007F5E97"/>
    <w:rsid w:val="008212EB"/>
    <w:rsid w:val="00836632"/>
    <w:rsid w:val="008465B8"/>
    <w:rsid w:val="008479FA"/>
    <w:rsid w:val="00861C85"/>
    <w:rsid w:val="008670D4"/>
    <w:rsid w:val="00875024"/>
    <w:rsid w:val="00881027"/>
    <w:rsid w:val="00887089"/>
    <w:rsid w:val="00892BEC"/>
    <w:rsid w:val="008A1B30"/>
    <w:rsid w:val="008C092B"/>
    <w:rsid w:val="008D2F0A"/>
    <w:rsid w:val="008E2910"/>
    <w:rsid w:val="00950155"/>
    <w:rsid w:val="00966220"/>
    <w:rsid w:val="00971AF6"/>
    <w:rsid w:val="00977F35"/>
    <w:rsid w:val="009B0761"/>
    <w:rsid w:val="009B6473"/>
    <w:rsid w:val="009D787E"/>
    <w:rsid w:val="009E1AB4"/>
    <w:rsid w:val="009E6EB5"/>
    <w:rsid w:val="00A33D4A"/>
    <w:rsid w:val="00A375E1"/>
    <w:rsid w:val="00A37FA1"/>
    <w:rsid w:val="00A4641B"/>
    <w:rsid w:val="00A53DF9"/>
    <w:rsid w:val="00A55E05"/>
    <w:rsid w:val="00A7441F"/>
    <w:rsid w:val="00A76975"/>
    <w:rsid w:val="00A92298"/>
    <w:rsid w:val="00AA33F9"/>
    <w:rsid w:val="00AD7835"/>
    <w:rsid w:val="00B262A3"/>
    <w:rsid w:val="00B354FD"/>
    <w:rsid w:val="00B44185"/>
    <w:rsid w:val="00B55B8E"/>
    <w:rsid w:val="00B647BD"/>
    <w:rsid w:val="00B6721C"/>
    <w:rsid w:val="00B74504"/>
    <w:rsid w:val="00B753C1"/>
    <w:rsid w:val="00BE32E8"/>
    <w:rsid w:val="00C20A71"/>
    <w:rsid w:val="00C27A49"/>
    <w:rsid w:val="00C33246"/>
    <w:rsid w:val="00C6618A"/>
    <w:rsid w:val="00C72D28"/>
    <w:rsid w:val="00CB28FC"/>
    <w:rsid w:val="00CB3CF8"/>
    <w:rsid w:val="00CE4627"/>
    <w:rsid w:val="00CE75CE"/>
    <w:rsid w:val="00CF4366"/>
    <w:rsid w:val="00D13572"/>
    <w:rsid w:val="00D36DF4"/>
    <w:rsid w:val="00D420E2"/>
    <w:rsid w:val="00D82CA9"/>
    <w:rsid w:val="00DA3233"/>
    <w:rsid w:val="00DB78E0"/>
    <w:rsid w:val="00DD5773"/>
    <w:rsid w:val="00DE0C7F"/>
    <w:rsid w:val="00E2403A"/>
    <w:rsid w:val="00F50FFE"/>
    <w:rsid w:val="00FC68A3"/>
    <w:rsid w:val="00FD07E5"/>
    <w:rsid w:val="00FD2D13"/>
    <w:rsid w:val="00FD5ED6"/>
    <w:rsid w:val="00FD6A00"/>
    <w:rsid w:val="00FD6FA3"/>
    <w:rsid w:val="00FD7391"/>
    <w:rsid w:val="00FF2AC0"/>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1EE472"/>
  <w15:chartTrackingRefBased/>
  <w15:docId w15:val="{2FF046C6-26D8-414C-8DB4-927437E18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A7697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Balk2">
    <w:name w:val="heading 2"/>
    <w:basedOn w:val="Normal"/>
    <w:next w:val="Normal"/>
    <w:link w:val="Balk2Char"/>
    <w:uiPriority w:val="9"/>
    <w:unhideWhenUsed/>
    <w:qFormat/>
    <w:rsid w:val="009B07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Balk3">
    <w:name w:val="heading 3"/>
    <w:basedOn w:val="Normal"/>
    <w:next w:val="Normal"/>
    <w:link w:val="Balk3Char"/>
    <w:uiPriority w:val="9"/>
    <w:unhideWhenUsed/>
    <w:qFormat/>
    <w:rsid w:val="00DB78E0"/>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Balk4">
    <w:name w:val="heading 4"/>
    <w:basedOn w:val="Normal"/>
    <w:next w:val="Normal"/>
    <w:link w:val="Balk4Char"/>
    <w:uiPriority w:val="9"/>
    <w:unhideWhenUsed/>
    <w:qFormat/>
    <w:rsid w:val="00977F3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A55E0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A55E05"/>
  </w:style>
  <w:style w:type="paragraph" w:styleId="AltBilgi">
    <w:name w:val="footer"/>
    <w:basedOn w:val="Normal"/>
    <w:link w:val="AltBilgiChar"/>
    <w:uiPriority w:val="99"/>
    <w:unhideWhenUsed/>
    <w:rsid w:val="00A55E0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A55E05"/>
  </w:style>
  <w:style w:type="paragraph" w:styleId="AralkYok">
    <w:name w:val="No Spacing"/>
    <w:uiPriority w:val="1"/>
    <w:qFormat/>
    <w:rsid w:val="00004583"/>
    <w:pPr>
      <w:spacing w:after="0" w:line="240" w:lineRule="auto"/>
    </w:pPr>
    <w:rPr>
      <w:rFonts w:eastAsiaTheme="minorEastAsia"/>
      <w:lang w:eastAsia="tr-TR"/>
    </w:rPr>
  </w:style>
  <w:style w:type="paragraph" w:styleId="ResimYazs">
    <w:name w:val="caption"/>
    <w:basedOn w:val="Normal"/>
    <w:next w:val="Normal"/>
    <w:uiPriority w:val="35"/>
    <w:unhideWhenUsed/>
    <w:qFormat/>
    <w:rsid w:val="00004583"/>
    <w:pPr>
      <w:spacing w:after="200" w:line="240" w:lineRule="auto"/>
    </w:pPr>
    <w:rPr>
      <w:rFonts w:eastAsiaTheme="minorEastAsia"/>
      <w:b/>
      <w:bCs/>
      <w:color w:val="5B9BD5" w:themeColor="accent1"/>
      <w:sz w:val="18"/>
      <w:szCs w:val="18"/>
      <w:lang w:eastAsia="tr-TR"/>
    </w:rPr>
  </w:style>
  <w:style w:type="table" w:styleId="TabloKlavuzu">
    <w:name w:val="Table Grid"/>
    <w:basedOn w:val="NormalTablo"/>
    <w:uiPriority w:val="59"/>
    <w:rsid w:val="002A31A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unhideWhenUsed/>
    <w:rsid w:val="00C27A49"/>
    <w:rPr>
      <w:color w:val="0563C1" w:themeColor="hyperlink"/>
      <w:u w:val="single"/>
    </w:rPr>
  </w:style>
  <w:style w:type="paragraph" w:styleId="ListeParagraf">
    <w:name w:val="List Paragraph"/>
    <w:basedOn w:val="Normal"/>
    <w:uiPriority w:val="34"/>
    <w:qFormat/>
    <w:rsid w:val="00C27A49"/>
    <w:pPr>
      <w:ind w:left="720"/>
      <w:contextualSpacing/>
    </w:pPr>
  </w:style>
  <w:style w:type="character" w:customStyle="1" w:styleId="Balk1Char">
    <w:name w:val="Başlık 1 Char"/>
    <w:basedOn w:val="VarsaylanParagrafYazTipi"/>
    <w:link w:val="Balk1"/>
    <w:uiPriority w:val="9"/>
    <w:rsid w:val="00A76975"/>
    <w:rPr>
      <w:rFonts w:asciiTheme="majorHAnsi" w:eastAsiaTheme="majorEastAsia" w:hAnsiTheme="majorHAnsi" w:cstheme="majorBidi"/>
      <w:color w:val="2E74B5" w:themeColor="accent1" w:themeShade="BF"/>
      <w:sz w:val="32"/>
      <w:szCs w:val="32"/>
    </w:rPr>
  </w:style>
  <w:style w:type="character" w:customStyle="1" w:styleId="Balk2Char">
    <w:name w:val="Başlık 2 Char"/>
    <w:basedOn w:val="VarsaylanParagrafYazTipi"/>
    <w:link w:val="Balk2"/>
    <w:uiPriority w:val="9"/>
    <w:rsid w:val="009B0761"/>
    <w:rPr>
      <w:rFonts w:asciiTheme="majorHAnsi" w:eastAsiaTheme="majorEastAsia" w:hAnsiTheme="majorHAnsi" w:cstheme="majorBidi"/>
      <w:color w:val="2E74B5" w:themeColor="accent1" w:themeShade="BF"/>
      <w:sz w:val="26"/>
      <w:szCs w:val="26"/>
    </w:rPr>
  </w:style>
  <w:style w:type="character" w:customStyle="1" w:styleId="Balk3Char">
    <w:name w:val="Başlık 3 Char"/>
    <w:basedOn w:val="VarsaylanParagrafYazTipi"/>
    <w:link w:val="Balk3"/>
    <w:uiPriority w:val="9"/>
    <w:rsid w:val="00DB78E0"/>
    <w:rPr>
      <w:rFonts w:asciiTheme="majorHAnsi" w:eastAsiaTheme="majorEastAsia" w:hAnsiTheme="majorHAnsi" w:cstheme="majorBidi"/>
      <w:color w:val="1F4D78" w:themeColor="accent1" w:themeShade="7F"/>
      <w:sz w:val="24"/>
      <w:szCs w:val="24"/>
    </w:rPr>
  </w:style>
  <w:style w:type="paragraph" w:customStyle="1" w:styleId="MDPI35textbeforelist">
    <w:name w:val="MDPI_3.5_text_before_list"/>
    <w:basedOn w:val="Normal"/>
    <w:rsid w:val="00BE32E8"/>
    <w:pPr>
      <w:adjustRightInd w:val="0"/>
      <w:snapToGrid w:val="0"/>
      <w:spacing w:after="12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6textafterlist">
    <w:name w:val="MDPI_3.6_text_after_list"/>
    <w:basedOn w:val="Normal"/>
    <w:rsid w:val="00BE32E8"/>
    <w:pPr>
      <w:adjustRightInd w:val="0"/>
      <w:snapToGrid w:val="0"/>
      <w:spacing w:before="120"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37itemize">
    <w:name w:val="MDPI_3.7_itemize"/>
    <w:basedOn w:val="Normal"/>
    <w:rsid w:val="00BE32E8"/>
    <w:pPr>
      <w:numPr>
        <w:numId w:val="1"/>
      </w:numPr>
      <w:adjustRightInd w:val="0"/>
      <w:snapToGrid w:val="0"/>
      <w:spacing w:after="0" w:line="260" w:lineRule="atLeast"/>
      <w:ind w:left="425" w:hanging="425"/>
      <w:jc w:val="both"/>
    </w:pPr>
    <w:rPr>
      <w:rFonts w:ascii="Palatino Linotype" w:eastAsia="Times New Roman" w:hAnsi="Palatino Linotype" w:cs="Times New Roman"/>
      <w:snapToGrid w:val="0"/>
      <w:color w:val="000000"/>
      <w:sz w:val="20"/>
      <w:lang w:val="en-US" w:eastAsia="de-DE" w:bidi="en-US"/>
    </w:rPr>
  </w:style>
  <w:style w:type="paragraph" w:customStyle="1" w:styleId="MDPI38bullet">
    <w:name w:val="MDPI_3.8_bullet"/>
    <w:basedOn w:val="Normal"/>
    <w:rsid w:val="00BE32E8"/>
    <w:pPr>
      <w:numPr>
        <w:numId w:val="2"/>
      </w:numPr>
      <w:adjustRightInd w:val="0"/>
      <w:snapToGrid w:val="0"/>
      <w:spacing w:after="0" w:line="260" w:lineRule="atLeast"/>
      <w:ind w:left="425" w:hanging="425"/>
      <w:jc w:val="both"/>
    </w:pPr>
    <w:rPr>
      <w:rFonts w:ascii="Palatino Linotype" w:eastAsia="Times New Roman" w:hAnsi="Palatino Linotype" w:cs="Times New Roman"/>
      <w:snapToGrid w:val="0"/>
      <w:color w:val="000000"/>
      <w:sz w:val="20"/>
      <w:lang w:val="en-US" w:eastAsia="de-DE" w:bidi="en-US"/>
    </w:rPr>
  </w:style>
  <w:style w:type="paragraph" w:customStyle="1" w:styleId="MDPI33textspaceafter">
    <w:name w:val="MDPI_3.3_text_space_after"/>
    <w:basedOn w:val="Normal"/>
    <w:rsid w:val="00F50FFE"/>
    <w:pPr>
      <w:adjustRightInd w:val="0"/>
      <w:snapToGrid w:val="0"/>
      <w:spacing w:after="24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41tablecaption">
    <w:name w:val="MDPI_4.1_table_caption"/>
    <w:basedOn w:val="Normal"/>
    <w:rsid w:val="00F50FFE"/>
    <w:pPr>
      <w:adjustRightInd w:val="0"/>
      <w:snapToGrid w:val="0"/>
      <w:spacing w:before="240" w:after="120" w:line="260" w:lineRule="atLeast"/>
      <w:ind w:left="425" w:right="425"/>
      <w:jc w:val="both"/>
    </w:pPr>
    <w:rPr>
      <w:rFonts w:ascii="Palatino Linotype" w:eastAsia="Times New Roman" w:hAnsi="Palatino Linotype" w:cs="Times New Roman"/>
      <w:color w:val="000000"/>
      <w:sz w:val="18"/>
      <w:lang w:val="en-US" w:eastAsia="de-DE" w:bidi="en-US"/>
    </w:rPr>
  </w:style>
  <w:style w:type="paragraph" w:customStyle="1" w:styleId="MDPI42tablebody">
    <w:name w:val="MDPI_4.2_table_body"/>
    <w:rsid w:val="00F50FFE"/>
    <w:pPr>
      <w:adjustRightInd w:val="0"/>
      <w:snapToGrid w:val="0"/>
      <w:spacing w:after="0"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43tablefooter">
    <w:name w:val="MDPI_4.3_table_footer"/>
    <w:basedOn w:val="MDPI41tablecaption"/>
    <w:next w:val="Normal"/>
    <w:rsid w:val="00F50FFE"/>
    <w:pPr>
      <w:spacing w:before="0"/>
      <w:ind w:left="0" w:right="0"/>
    </w:pPr>
  </w:style>
  <w:style w:type="paragraph" w:customStyle="1" w:styleId="MDPI51figurecaption">
    <w:name w:val="MDPI_5.1_figure_caption"/>
    <w:basedOn w:val="Normal"/>
    <w:rsid w:val="00F50FFE"/>
    <w:pPr>
      <w:adjustRightInd w:val="0"/>
      <w:snapToGrid w:val="0"/>
      <w:spacing w:before="120" w:after="240" w:line="260" w:lineRule="atLeast"/>
      <w:ind w:left="425" w:right="425"/>
      <w:jc w:val="both"/>
    </w:pPr>
    <w:rPr>
      <w:rFonts w:ascii="Palatino Linotype" w:eastAsia="Times New Roman" w:hAnsi="Palatino Linotype" w:cs="Times New Roman"/>
      <w:color w:val="000000"/>
      <w:sz w:val="18"/>
      <w:szCs w:val="20"/>
      <w:lang w:val="en-US" w:eastAsia="de-DE" w:bidi="en-US"/>
    </w:rPr>
  </w:style>
  <w:style w:type="paragraph" w:customStyle="1" w:styleId="MDPI52figure">
    <w:name w:val="MDPI_5.2_figure"/>
    <w:rsid w:val="00F50FFE"/>
    <w:pPr>
      <w:spacing w:after="0" w:line="240" w:lineRule="auto"/>
      <w:jc w:val="center"/>
    </w:pPr>
    <w:rPr>
      <w:rFonts w:ascii="Palatino Linotype" w:eastAsia="Times New Roman" w:hAnsi="Palatino Linotype" w:cs="Times New Roman"/>
      <w:snapToGrid w:val="0"/>
      <w:color w:val="000000"/>
      <w:sz w:val="24"/>
      <w:szCs w:val="20"/>
      <w:lang w:val="en-US" w:eastAsia="de-DE" w:bidi="en-US"/>
    </w:rPr>
  </w:style>
  <w:style w:type="paragraph" w:customStyle="1" w:styleId="MDPI31text">
    <w:name w:val="MDPI_3.1_text"/>
    <w:rsid w:val="00D13572"/>
    <w:pPr>
      <w:adjustRightInd w:val="0"/>
      <w:snapToGrid w:val="0"/>
      <w:spacing w:after="0" w:line="260" w:lineRule="atLeast"/>
      <w:ind w:firstLine="425"/>
      <w:jc w:val="both"/>
    </w:pPr>
    <w:rPr>
      <w:rFonts w:ascii="Palatino Linotype" w:eastAsia="Times New Roman" w:hAnsi="Palatino Linotype" w:cs="Times New Roman"/>
      <w:snapToGrid w:val="0"/>
      <w:color w:val="000000"/>
      <w:sz w:val="20"/>
      <w:lang w:val="en-US" w:eastAsia="de-DE" w:bidi="en-US"/>
    </w:rPr>
  </w:style>
  <w:style w:type="paragraph" w:customStyle="1" w:styleId="MDPI21heading1">
    <w:name w:val="MDPI_2.1_heading1"/>
    <w:basedOn w:val="Normal"/>
    <w:rsid w:val="00D13572"/>
    <w:pPr>
      <w:adjustRightInd w:val="0"/>
      <w:snapToGrid w:val="0"/>
      <w:spacing w:before="240" w:after="120" w:line="260" w:lineRule="atLeast"/>
      <w:outlineLvl w:val="0"/>
    </w:pPr>
    <w:rPr>
      <w:rFonts w:ascii="Palatino Linotype" w:eastAsia="Times New Roman" w:hAnsi="Palatino Linotype" w:cs="Times New Roman"/>
      <w:b/>
      <w:snapToGrid w:val="0"/>
      <w:color w:val="000000"/>
      <w:sz w:val="20"/>
      <w:lang w:val="en-US" w:eastAsia="de-DE" w:bidi="en-US"/>
    </w:rPr>
  </w:style>
  <w:style w:type="paragraph" w:customStyle="1" w:styleId="MDPI62Acknowledgments">
    <w:name w:val="MDPI_6.2_Acknowledgments"/>
    <w:rsid w:val="00FD2D13"/>
    <w:pPr>
      <w:adjustRightInd w:val="0"/>
      <w:snapToGrid w:val="0"/>
      <w:spacing w:before="120" w:after="0" w:line="200" w:lineRule="atLeast"/>
      <w:jc w:val="both"/>
    </w:pPr>
    <w:rPr>
      <w:rFonts w:ascii="Palatino Linotype" w:eastAsia="Times New Roman" w:hAnsi="Palatino Linotype" w:cs="Times New Roman"/>
      <w:snapToGrid w:val="0"/>
      <w:color w:val="000000"/>
      <w:sz w:val="18"/>
      <w:szCs w:val="20"/>
      <w:lang w:val="en-US" w:eastAsia="de-DE" w:bidi="en-US"/>
    </w:rPr>
  </w:style>
  <w:style w:type="paragraph" w:customStyle="1" w:styleId="MDPI71References">
    <w:name w:val="MDPI_7.1_References"/>
    <w:basedOn w:val="MDPI62Acknowledgments"/>
    <w:rsid w:val="00000797"/>
    <w:pPr>
      <w:numPr>
        <w:numId w:val="3"/>
      </w:numPr>
      <w:spacing w:before="0" w:line="260" w:lineRule="atLeast"/>
      <w:ind w:left="425" w:hanging="425"/>
    </w:pPr>
  </w:style>
  <w:style w:type="paragraph" w:customStyle="1" w:styleId="MDPI32textnoindent">
    <w:name w:val="MDPI_3.2_text_no_indent"/>
    <w:basedOn w:val="MDPI31text"/>
    <w:rsid w:val="00887089"/>
    <w:pPr>
      <w:ind w:firstLine="0"/>
    </w:pPr>
  </w:style>
  <w:style w:type="paragraph" w:customStyle="1" w:styleId="MDPI39equation">
    <w:name w:val="MDPI_3.9_equation"/>
    <w:basedOn w:val="MDPI31text"/>
    <w:rsid w:val="00887089"/>
    <w:pPr>
      <w:spacing w:before="120" w:after="120"/>
      <w:ind w:left="709" w:firstLine="0"/>
      <w:jc w:val="center"/>
    </w:pPr>
  </w:style>
  <w:style w:type="paragraph" w:customStyle="1" w:styleId="MDPI3aequationnumber">
    <w:name w:val="MDPI_3.a_equation_number"/>
    <w:basedOn w:val="MDPI31text"/>
    <w:rsid w:val="00887089"/>
    <w:pPr>
      <w:spacing w:before="120" w:after="120" w:line="240" w:lineRule="auto"/>
      <w:ind w:firstLine="0"/>
      <w:jc w:val="right"/>
    </w:pPr>
  </w:style>
  <w:style w:type="paragraph" w:styleId="GvdeMetniGirintisi">
    <w:name w:val="Body Text Indent"/>
    <w:basedOn w:val="Normal"/>
    <w:link w:val="GvdeMetniGirintisiChar"/>
    <w:uiPriority w:val="99"/>
    <w:semiHidden/>
    <w:unhideWhenUsed/>
    <w:rsid w:val="00FF2AC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GvdeMetniGirintisiChar">
    <w:name w:val="Gövde Metni Girintisi Char"/>
    <w:basedOn w:val="VarsaylanParagrafYazTipi"/>
    <w:link w:val="GvdeMetniGirintisi"/>
    <w:uiPriority w:val="99"/>
    <w:semiHidden/>
    <w:rsid w:val="00FF2AC0"/>
    <w:rPr>
      <w:rFonts w:ascii="Times New Roman" w:eastAsia="Times New Roman" w:hAnsi="Times New Roman" w:cs="Times New Roman"/>
      <w:sz w:val="24"/>
      <w:szCs w:val="24"/>
      <w:lang w:val="en-US"/>
    </w:rPr>
  </w:style>
  <w:style w:type="paragraph" w:styleId="BalonMetni">
    <w:name w:val="Balloon Text"/>
    <w:basedOn w:val="Normal"/>
    <w:link w:val="BalonMetniChar"/>
    <w:uiPriority w:val="99"/>
    <w:semiHidden/>
    <w:unhideWhenUsed/>
    <w:rsid w:val="00306C4E"/>
    <w:pPr>
      <w:spacing w:after="0" w:line="240" w:lineRule="auto"/>
    </w:pPr>
    <w:rPr>
      <w:rFonts w:ascii="Segoe UI" w:hAnsi="Segoe UI" w:cs="Segoe UI"/>
      <w:sz w:val="18"/>
      <w:szCs w:val="18"/>
    </w:rPr>
  </w:style>
  <w:style w:type="character" w:customStyle="1" w:styleId="BalonMetniChar">
    <w:name w:val="Balon Metni Char"/>
    <w:basedOn w:val="VarsaylanParagrafYazTipi"/>
    <w:link w:val="BalonMetni"/>
    <w:uiPriority w:val="99"/>
    <w:semiHidden/>
    <w:rsid w:val="00306C4E"/>
    <w:rPr>
      <w:rFonts w:ascii="Segoe UI" w:hAnsi="Segoe UI" w:cs="Segoe UI"/>
      <w:sz w:val="18"/>
      <w:szCs w:val="18"/>
    </w:rPr>
  </w:style>
  <w:style w:type="character" w:customStyle="1" w:styleId="Balk4Char">
    <w:name w:val="Başlık 4 Char"/>
    <w:basedOn w:val="VarsaylanParagrafYazTipi"/>
    <w:link w:val="Balk4"/>
    <w:uiPriority w:val="9"/>
    <w:rsid w:val="00977F35"/>
    <w:rPr>
      <w:rFonts w:asciiTheme="majorHAnsi" w:eastAsiaTheme="majorEastAsia" w:hAnsiTheme="majorHAnsi" w:cstheme="majorBidi"/>
      <w:i/>
      <w:iCs/>
      <w:color w:val="2E74B5" w:themeColor="accent1" w:themeShade="BF"/>
    </w:rPr>
  </w:style>
  <w:style w:type="numbering" w:customStyle="1" w:styleId="ListeYok1">
    <w:name w:val="Liste Yok1"/>
    <w:next w:val="ListeYok"/>
    <w:uiPriority w:val="99"/>
    <w:semiHidden/>
    <w:unhideWhenUsed/>
    <w:rsid w:val="00977F35"/>
  </w:style>
  <w:style w:type="character" w:styleId="YerTutucuMetni">
    <w:name w:val="Placeholder Text"/>
    <w:basedOn w:val="VarsaylanParagrafYazTipi"/>
    <w:uiPriority w:val="99"/>
    <w:semiHidden/>
    <w:rsid w:val="00977F35"/>
    <w:rPr>
      <w:color w:val="808080"/>
    </w:rPr>
  </w:style>
  <w:style w:type="character" w:customStyle="1" w:styleId="zlenenKpr1">
    <w:name w:val="İzlenen Köprü1"/>
    <w:basedOn w:val="VarsaylanParagrafYazTipi"/>
    <w:uiPriority w:val="99"/>
    <w:semiHidden/>
    <w:unhideWhenUsed/>
    <w:rsid w:val="00977F35"/>
    <w:rPr>
      <w:color w:val="954F72"/>
      <w:u w:val="single"/>
    </w:rPr>
  </w:style>
  <w:style w:type="paragraph" w:styleId="HTMLncedenBiimlendirilmi">
    <w:name w:val="HTML Preformatted"/>
    <w:basedOn w:val="Normal"/>
    <w:link w:val="HTMLncedenBiimlendirilmiChar"/>
    <w:uiPriority w:val="99"/>
    <w:semiHidden/>
    <w:unhideWhenUsed/>
    <w:rsid w:val="00977F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eastAsia="ja-JP"/>
    </w:rPr>
  </w:style>
  <w:style w:type="character" w:customStyle="1" w:styleId="HTMLncedenBiimlendirilmiChar">
    <w:name w:val="HTML Önceden Biçimlendirilmiş Char"/>
    <w:basedOn w:val="VarsaylanParagrafYazTipi"/>
    <w:link w:val="HTMLncedenBiimlendirilmi"/>
    <w:uiPriority w:val="99"/>
    <w:semiHidden/>
    <w:rsid w:val="00977F35"/>
    <w:rPr>
      <w:rFonts w:ascii="Courier New" w:eastAsia="Times New Roman" w:hAnsi="Courier New" w:cs="Courier New"/>
      <w:sz w:val="20"/>
      <w:szCs w:val="20"/>
      <w:lang w:val="en-US" w:eastAsia="ja-JP"/>
    </w:rPr>
  </w:style>
  <w:style w:type="table" w:customStyle="1" w:styleId="TabloKlavuzu1">
    <w:name w:val="Tablo Kılavuzu1"/>
    <w:basedOn w:val="NormalTablo"/>
    <w:next w:val="TabloKlavuzu"/>
    <w:uiPriority w:val="39"/>
    <w:rsid w:val="00977F35"/>
    <w:pPr>
      <w:spacing w:after="0" w:line="240" w:lineRule="auto"/>
    </w:pPr>
    <w:rPr>
      <w:rFonts w:ascii="Times New Roman" w:eastAsia="Malgun Gothic" w:hAnsi="Times New Roman"/>
      <w:sz w:val="24"/>
      <w:lang w:val="en-US" w:eastAsia="ko-K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zlenenKpr">
    <w:name w:val="FollowedHyperlink"/>
    <w:basedOn w:val="VarsaylanParagrafYazTipi"/>
    <w:uiPriority w:val="99"/>
    <w:semiHidden/>
    <w:unhideWhenUsed/>
    <w:rsid w:val="00977F3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4695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s://www.theccc.org.uk/tackling-climate-change/the-legal-landscape/" TargetMode="External"/><Relationship Id="rId26" Type="http://schemas.openxmlformats.org/officeDocument/2006/relationships/hyperlink" Target="http://instituteforenergyresearch.org/analysis/electric-generating-costs-a-primer/" TargetMode="External"/><Relationship Id="rId3" Type="http://schemas.openxmlformats.org/officeDocument/2006/relationships/styles" Target="styles.xml"/><Relationship Id="rId21" Type="http://schemas.openxmlformats.org/officeDocument/2006/relationships/hyperlink" Target="https://yearbook.enerdata.net/total-energy/world-consumption-statistics.html"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https://ec.europa.eu/clima/citizens/eu_en" TargetMode="External"/><Relationship Id="rId25" Type="http://schemas.openxmlformats.org/officeDocument/2006/relationships/hyperlink" Target="https://solargis.com/maps-and-gis-data/download/spain" TargetMode="External"/><Relationship Id="rId33"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www.cia.gov/library/publications/resources/the-world-factbook/geos/sp.html" TargetMode="External"/><Relationship Id="rId20" Type="http://schemas.openxmlformats.org/officeDocument/2006/relationships/hyperlink" Target="https://insideclimatenews.org/news/20090930/25-cents-kilowatt-hour-americas-%09cheapest-cleanest-fuel-holds-steady" TargetMode="External"/><Relationship Id="rId29" Type="http://schemas.openxmlformats.org/officeDocument/2006/relationships/hyperlink" Target="http://www.ucsusa.org/clean_energy/our-energy-choices/renewable-%09energy/environmental-impacts-geothermal-energy.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iea.org/media/countries/slt/SpainOnepagerJuly2015.pdf"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www.iea.org/publications/freepublications/publication/Geothermal_Essentials.pdf" TargetMode="External"/><Relationship Id="rId28" Type="http://schemas.openxmlformats.org/officeDocument/2006/relationships/hyperlink" Target="https://www.eia.gov/todayinenergy/detail.php?id=26212" TargetMode="External"/><Relationship Id="rId10" Type="http://schemas.openxmlformats.org/officeDocument/2006/relationships/image" Target="media/image3.png"/><Relationship Id="rId19" Type="http://schemas.openxmlformats.org/officeDocument/2006/relationships/hyperlink" Target="http://energypost.eu/fraunhofer-solar-power-will-cost-2-ctskwh-2050/"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s://www.iea.org/publications/freepublications/publication/spain2009.pdf" TargetMode="External"/><Relationship Id="rId27" Type="http://schemas.openxmlformats.org/officeDocument/2006/relationships/hyperlink" Target="https://population.un.org/wpp/dataQuery/" TargetMode="External"/><Relationship Id="rId30" Type="http://schemas.openxmlformats.org/officeDocument/2006/relationships/hyperlink" Target="https://www.worldenergy.org/assets/images/imported/2013/10/WER_2013_9_Geothermal%09.pdf" TargetMode="External"/><Relationship Id="rId35" Type="http://schemas.openxmlformats.org/officeDocument/2006/relationships/theme" Target="theme/theme1.xml"/><Relationship Id="rId8"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9.emf"/></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7E23D2-562D-4777-B926-6E50E0446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5036</Words>
  <Characters>28706</Characters>
  <Application>Microsoft Office Word</Application>
  <DocSecurity>0</DocSecurity>
  <Lines>239</Lines>
  <Paragraphs>67</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33675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Celal Yücel</dc:creator>
  <cp:keywords/>
  <dc:description/>
  <cp:lastModifiedBy>Celal Yücel</cp:lastModifiedBy>
  <cp:revision>3</cp:revision>
  <dcterms:created xsi:type="dcterms:W3CDTF">2019-12-31T12:11:00Z</dcterms:created>
  <dcterms:modified xsi:type="dcterms:W3CDTF">2019-12-31T12:24:00Z</dcterms:modified>
</cp:coreProperties>
</file>